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76F" w:rsidRDefault="00E4776F" w:rsidP="00E4776F">
      <w:pPr>
        <w:spacing w:line="320" w:lineRule="exact"/>
        <w:jc w:val="left"/>
        <w:rPr>
          <w:rFonts w:ascii="Times New Roman" w:eastAsia="方正小标宋_GBK" w:hAnsi="Times New Roman" w:cs="宋体" w:hint="eastAsia"/>
          <w:bCs/>
          <w:sz w:val="32"/>
          <w:szCs w:val="32"/>
        </w:rPr>
      </w:pPr>
      <w:r>
        <w:rPr>
          <w:rFonts w:ascii="Times New Roman" w:eastAsia="方正小标宋_GBK" w:hAnsi="Times New Roman" w:cs="宋体" w:hint="eastAsia"/>
          <w:bCs/>
          <w:sz w:val="32"/>
          <w:szCs w:val="32"/>
        </w:rPr>
        <w:t>附件：</w:t>
      </w:r>
      <w:r>
        <w:rPr>
          <w:rFonts w:ascii="Times New Roman" w:eastAsia="方正小标宋_GBK" w:hAnsi="Times New Roman" w:cs="宋体" w:hint="eastAsia"/>
          <w:bCs/>
          <w:sz w:val="32"/>
          <w:szCs w:val="32"/>
        </w:rPr>
        <w:t>1</w:t>
      </w:r>
    </w:p>
    <w:p w:rsidR="00E4776F" w:rsidRDefault="00E4776F" w:rsidP="00E4776F">
      <w:pPr>
        <w:spacing w:line="320" w:lineRule="exact"/>
        <w:jc w:val="center"/>
        <w:rPr>
          <w:rFonts w:ascii="Times New Roman" w:eastAsia="方正小标宋_GBK" w:hAnsi="Times New Roman" w:cs="宋体" w:hint="eastAsia"/>
          <w:bCs/>
          <w:sz w:val="36"/>
          <w:szCs w:val="36"/>
        </w:rPr>
      </w:pPr>
      <w:r w:rsidRPr="00E4776F">
        <w:rPr>
          <w:rFonts w:ascii="Times New Roman" w:eastAsia="方正小标宋_GBK" w:hAnsi="Times New Roman" w:cs="宋体" w:hint="eastAsia"/>
          <w:bCs/>
          <w:sz w:val="32"/>
          <w:szCs w:val="36"/>
        </w:rPr>
        <w:t>盐城市第四人民医院</w:t>
      </w:r>
      <w:r w:rsidRPr="00E4776F">
        <w:rPr>
          <w:rFonts w:ascii="Times New Roman" w:eastAsia="方正小标宋_GBK" w:hAnsi="Times New Roman" w:cs="宋体" w:hint="eastAsia"/>
          <w:bCs/>
          <w:sz w:val="32"/>
          <w:szCs w:val="36"/>
        </w:rPr>
        <w:t>2023</w:t>
      </w:r>
      <w:r w:rsidRPr="00E4776F">
        <w:rPr>
          <w:rFonts w:ascii="Times New Roman" w:eastAsia="方正小标宋_GBK" w:hAnsi="Times New Roman" w:cs="宋体" w:hint="eastAsia"/>
          <w:bCs/>
          <w:sz w:val="32"/>
          <w:szCs w:val="36"/>
        </w:rPr>
        <w:t>公开招聘编外专业技术人员岗位表</w:t>
      </w:r>
    </w:p>
    <w:tbl>
      <w:tblPr>
        <w:tblW w:w="14285" w:type="dxa"/>
        <w:tblInd w:w="93" w:type="dxa"/>
        <w:tblLayout w:type="fixed"/>
        <w:tblLook w:val="0000"/>
      </w:tblPr>
      <w:tblGrid>
        <w:gridCol w:w="825"/>
        <w:gridCol w:w="1205"/>
        <w:gridCol w:w="765"/>
        <w:gridCol w:w="795"/>
        <w:gridCol w:w="780"/>
        <w:gridCol w:w="1650"/>
        <w:gridCol w:w="1215"/>
        <w:gridCol w:w="2865"/>
        <w:gridCol w:w="1185"/>
        <w:gridCol w:w="1335"/>
        <w:gridCol w:w="1665"/>
      </w:tblGrid>
      <w:tr w:rsidR="00E4776F" w:rsidTr="004672CC">
        <w:trPr>
          <w:trHeight w:val="510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序号(岗位代码)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招聘单位</w:t>
            </w: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招聘岗位名称</w:t>
            </w: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招聘人数</w:t>
            </w:r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开考比例</w:t>
            </w:r>
          </w:p>
        </w:tc>
        <w:tc>
          <w:tcPr>
            <w:tcW w:w="6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招聘条件</w:t>
            </w:r>
          </w:p>
        </w:tc>
        <w:tc>
          <w:tcPr>
            <w:tcW w:w="1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面试形式及所占比例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联系人电话及邮箱</w:t>
            </w:r>
          </w:p>
        </w:tc>
      </w:tr>
      <w:tr w:rsidR="00E4776F" w:rsidTr="004672CC">
        <w:trPr>
          <w:trHeight w:val="580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学历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专业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其他条件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招聘对象</w:t>
            </w:r>
          </w:p>
        </w:tc>
        <w:tc>
          <w:tcPr>
            <w:tcW w:w="1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E4776F" w:rsidTr="004672CC">
        <w:trPr>
          <w:trHeight w:val="94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盐城市第四人民医院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检验科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1:3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11"/>
                <w:rFonts w:hint="default"/>
                <w:lang/>
              </w:rPr>
              <w:t>本科及以上学历，具有相应学位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医学检验（或临床检验技术）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E4776F">
            <w:pPr>
              <w:widowControl/>
              <w:numPr>
                <w:ilvl w:val="0"/>
                <w:numId w:val="1"/>
              </w:numPr>
              <w:spacing w:line="220" w:lineRule="exact"/>
              <w:jc w:val="left"/>
              <w:textAlignment w:val="center"/>
              <w:rPr>
                <w:rStyle w:val="font11"/>
                <w:lang/>
              </w:rPr>
            </w:pPr>
            <w:r>
              <w:rPr>
                <w:rStyle w:val="font11"/>
                <w:rFonts w:hint="default"/>
                <w:lang/>
              </w:rPr>
              <w:t>第一学历为全日制大专及以上学历</w:t>
            </w:r>
            <w:r>
              <w:rPr>
                <w:rStyle w:val="font11"/>
                <w:lang/>
              </w:rPr>
              <w:t>；</w:t>
            </w:r>
          </w:p>
          <w:p w:rsidR="00E4776F" w:rsidRDefault="00E4776F" w:rsidP="00E4776F">
            <w:pPr>
              <w:widowControl/>
              <w:numPr>
                <w:ilvl w:val="0"/>
                <w:numId w:val="1"/>
              </w:numPr>
              <w:spacing w:line="220" w:lineRule="exact"/>
              <w:jc w:val="left"/>
              <w:textAlignment w:val="center"/>
              <w:rPr>
                <w:rStyle w:val="font11"/>
                <w:lang/>
              </w:rPr>
            </w:pPr>
            <w:r>
              <w:rPr>
                <w:rStyle w:val="font11"/>
                <w:lang/>
              </w:rPr>
              <w:t>取得初级（士）及以上资格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社会人员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笔试50%、面试50%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联系人：许女士、时女士，电话：0515-68668911，邮箱：ycsd4rmyy@163.com</w:t>
            </w:r>
          </w:p>
        </w:tc>
      </w:tr>
      <w:tr w:rsidR="00E4776F" w:rsidTr="004672CC">
        <w:trPr>
          <w:trHeight w:val="795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盐城市第四人民医院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收费处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1:3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lang/>
              </w:rPr>
              <w:t>全日制大专</w:t>
            </w:r>
            <w:r>
              <w:rPr>
                <w:rStyle w:val="font21"/>
                <w:rFonts w:hint="default"/>
                <w:lang/>
              </w:rPr>
              <w:t>及以上学历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会计学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left"/>
              <w:textAlignment w:val="center"/>
              <w:rPr>
                <w:rStyle w:val="font11"/>
                <w:rFonts w:hint="default"/>
                <w:lang/>
              </w:rPr>
            </w:pPr>
            <w:r>
              <w:rPr>
                <w:rStyle w:val="font11"/>
                <w:lang/>
              </w:rPr>
              <w:t>取得会计专业技术资格初级及以上资格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笔试50%、面试50%</w:t>
            </w: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E4776F" w:rsidTr="004672CC">
        <w:trPr>
          <w:trHeight w:val="825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盐城市第四人民医院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人事科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1:3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lang/>
              </w:rPr>
              <w:t>全日制</w:t>
            </w:r>
            <w:r>
              <w:rPr>
                <w:rStyle w:val="font21"/>
                <w:rFonts w:hint="default"/>
                <w:lang/>
              </w:rPr>
              <w:t>本科及以上学历，具有相应学位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人力资源管理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left"/>
              <w:textAlignment w:val="center"/>
              <w:rPr>
                <w:rStyle w:val="font11"/>
                <w:lang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不限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笔试50%、面试50%</w:t>
            </w: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E4776F" w:rsidTr="004672CC">
        <w:trPr>
          <w:trHeight w:val="81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Style w:val="font21"/>
                <w:rFonts w:hint="default"/>
                <w:lang/>
              </w:rPr>
            </w:pPr>
            <w:r>
              <w:rPr>
                <w:rStyle w:val="font21"/>
                <w:rFonts w:hint="default"/>
                <w:lang/>
              </w:rPr>
              <w:t>盐城市第四人民医院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药剂科A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1:3</w:t>
            </w:r>
          </w:p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Style w:val="font21"/>
                <w:rFonts w:hint="default"/>
                <w:lang/>
              </w:rPr>
            </w:pPr>
            <w:r>
              <w:rPr>
                <w:rStyle w:val="font21"/>
                <w:lang/>
              </w:rPr>
              <w:t>全日制大专</w:t>
            </w:r>
            <w:r>
              <w:rPr>
                <w:rStyle w:val="font21"/>
                <w:rFonts w:hint="default"/>
                <w:lang/>
              </w:rPr>
              <w:t>及以上学历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药学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left"/>
              <w:textAlignment w:val="center"/>
              <w:rPr>
                <w:rStyle w:val="font11"/>
                <w:rFonts w:hint="default"/>
                <w:lang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Style w:val="font21"/>
                <w:rFonts w:hint="default"/>
                <w:lang/>
              </w:rPr>
            </w:pPr>
            <w:r>
              <w:rPr>
                <w:rStyle w:val="font21"/>
                <w:lang/>
              </w:rPr>
              <w:t>2023年毕业生</w:t>
            </w:r>
          </w:p>
        </w:tc>
        <w:tc>
          <w:tcPr>
            <w:tcW w:w="13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Style w:val="font21"/>
                <w:rFonts w:hint="default"/>
                <w:lang/>
              </w:rPr>
            </w:pPr>
            <w:r>
              <w:rPr>
                <w:rStyle w:val="font21"/>
                <w:rFonts w:hint="default"/>
                <w:lang/>
              </w:rPr>
              <w:t>笔试50%、面试50%</w:t>
            </w:r>
          </w:p>
          <w:p w:rsidR="00E4776F" w:rsidRDefault="00E4776F" w:rsidP="004672CC">
            <w:pPr>
              <w:widowControl/>
              <w:spacing w:line="220" w:lineRule="exact"/>
              <w:textAlignment w:val="center"/>
              <w:rPr>
                <w:rStyle w:val="font21"/>
                <w:rFonts w:hint="default"/>
                <w:lang/>
              </w:rPr>
            </w:pP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E4776F" w:rsidTr="004672CC">
        <w:trPr>
          <w:trHeight w:val="765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Style w:val="font21"/>
                <w:rFonts w:hint="default"/>
                <w:lang/>
              </w:rPr>
            </w:pPr>
            <w:r>
              <w:rPr>
                <w:rStyle w:val="font21"/>
                <w:rFonts w:hint="default"/>
                <w:lang/>
              </w:rPr>
              <w:t>盐城市第四人民医院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药剂科B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Style w:val="font21"/>
                <w:rFonts w:hint="default"/>
                <w:lang/>
              </w:rPr>
            </w:pPr>
          </w:p>
        </w:tc>
        <w:tc>
          <w:tcPr>
            <w:tcW w:w="12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left"/>
              <w:textAlignment w:val="center"/>
              <w:rPr>
                <w:rStyle w:val="font11"/>
                <w:rFonts w:hint="default"/>
                <w:lang/>
              </w:rPr>
            </w:pPr>
            <w:r>
              <w:rPr>
                <w:rStyle w:val="font11"/>
                <w:lang/>
              </w:rPr>
              <w:t>取得初级（士）及以上资格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Style w:val="font21"/>
                <w:rFonts w:hint="default"/>
                <w:lang/>
              </w:rPr>
            </w:pPr>
            <w:r>
              <w:rPr>
                <w:rStyle w:val="font21"/>
                <w:lang/>
              </w:rPr>
              <w:t>社会人员</w:t>
            </w:r>
          </w:p>
        </w:tc>
        <w:tc>
          <w:tcPr>
            <w:tcW w:w="1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Style w:val="font21"/>
                <w:rFonts w:hint="default"/>
                <w:lang/>
              </w:rPr>
            </w:pP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E4776F" w:rsidTr="004672CC">
        <w:trPr>
          <w:trHeight w:val="755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盐城市第四人民医院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护理A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18</w:t>
            </w:r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1:3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全日制大专及以上学历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护理学、高级护理、涉外护理等</w:t>
            </w:r>
          </w:p>
        </w:tc>
        <w:tc>
          <w:tcPr>
            <w:tcW w:w="28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取得执业护士资格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不限</w:t>
            </w:r>
          </w:p>
        </w:tc>
        <w:tc>
          <w:tcPr>
            <w:tcW w:w="13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笔试40%、面试40%、操作考试20%</w:t>
            </w: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E4776F" w:rsidTr="004672CC">
        <w:trPr>
          <w:trHeight w:val="74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/>
              </w:rPr>
              <w:t>盐城市第四人民医院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护理B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8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left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220" w:lineRule="exact"/>
              <w:textAlignment w:val="center"/>
              <w:rPr>
                <w:rStyle w:val="font21"/>
                <w:rFonts w:hint="default"/>
                <w:lang/>
              </w:rPr>
            </w:pPr>
            <w:r>
              <w:rPr>
                <w:rStyle w:val="font21"/>
                <w:lang/>
              </w:rPr>
              <w:t>强制病区，限男性</w:t>
            </w:r>
          </w:p>
        </w:tc>
        <w:tc>
          <w:tcPr>
            <w:tcW w:w="1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220" w:lineRule="exact"/>
              <w:jc w:val="center"/>
              <w:textAlignment w:val="center"/>
              <w:rPr>
                <w:rStyle w:val="font21"/>
                <w:rFonts w:hint="default"/>
                <w:lang/>
              </w:rPr>
            </w:pP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E4776F" w:rsidTr="004672CC">
        <w:trPr>
          <w:trHeight w:val="385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300" w:lineRule="exact"/>
              <w:jc w:val="center"/>
              <w:textAlignment w:val="center"/>
              <w:rPr>
                <w:rStyle w:val="font21"/>
                <w:rFonts w:hint="default"/>
                <w:lang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27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300" w:lineRule="exact"/>
              <w:jc w:val="center"/>
              <w:textAlignment w:val="center"/>
              <w:rPr>
                <w:rStyle w:val="font21"/>
                <w:rFonts w:hint="default"/>
                <w:lang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300" w:lineRule="exact"/>
              <w:jc w:val="center"/>
              <w:textAlignment w:val="center"/>
              <w:rPr>
                <w:rStyle w:val="font21"/>
                <w:rFonts w:hint="default"/>
                <w:lang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300" w:lineRule="exact"/>
              <w:jc w:val="left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776F" w:rsidRDefault="00E4776F" w:rsidP="004672CC">
            <w:pPr>
              <w:widowControl/>
              <w:spacing w:line="300" w:lineRule="exact"/>
              <w:jc w:val="center"/>
              <w:textAlignment w:val="center"/>
              <w:rPr>
                <w:rStyle w:val="font21"/>
                <w:rFonts w:hint="default"/>
                <w:lang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widowControl/>
              <w:spacing w:line="300" w:lineRule="exact"/>
              <w:jc w:val="center"/>
              <w:textAlignment w:val="center"/>
              <w:rPr>
                <w:rStyle w:val="font21"/>
                <w:rFonts w:hint="default"/>
                <w:lang/>
              </w:rPr>
            </w:pP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76F" w:rsidRDefault="00E4776F" w:rsidP="004672C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</w:tbl>
    <w:p w:rsidR="006207CD" w:rsidRDefault="006207CD"/>
    <w:sectPr w:rsidR="006207CD" w:rsidSect="00E4776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C94" w:rsidRDefault="00052C94" w:rsidP="00E4776F">
      <w:r>
        <w:separator/>
      </w:r>
    </w:p>
  </w:endnote>
  <w:endnote w:type="continuationSeparator" w:id="0">
    <w:p w:rsidR="00052C94" w:rsidRDefault="00052C94" w:rsidP="00E477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C94" w:rsidRDefault="00052C94" w:rsidP="00E4776F">
      <w:r>
        <w:separator/>
      </w:r>
    </w:p>
  </w:footnote>
  <w:footnote w:type="continuationSeparator" w:id="0">
    <w:p w:rsidR="00052C94" w:rsidRDefault="00052C94" w:rsidP="00E477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46039"/>
    <w:multiLevelType w:val="singleLevel"/>
    <w:tmpl w:val="79B46039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776F"/>
    <w:rsid w:val="00052C94"/>
    <w:rsid w:val="006207CD"/>
    <w:rsid w:val="00E4776F"/>
    <w:rsid w:val="00FA0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76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77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776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77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776F"/>
    <w:rPr>
      <w:sz w:val="18"/>
      <w:szCs w:val="18"/>
    </w:rPr>
  </w:style>
  <w:style w:type="character" w:customStyle="1" w:styleId="font21">
    <w:name w:val="font21"/>
    <w:basedOn w:val="a0"/>
    <w:rsid w:val="00E4776F"/>
    <w:rPr>
      <w:rFonts w:ascii="宋体" w:eastAsia="宋体" w:hAnsi="宋体" w:cs="宋体" w:hint="eastAsia"/>
      <w:i w:val="0"/>
      <w:iCs w:val="0"/>
      <w:color w:val="000000"/>
      <w:sz w:val="20"/>
      <w:szCs w:val="20"/>
      <w:u w:val="none"/>
    </w:rPr>
  </w:style>
  <w:style w:type="character" w:customStyle="1" w:styleId="font11">
    <w:name w:val="font11"/>
    <w:basedOn w:val="a0"/>
    <w:rsid w:val="00E4776F"/>
    <w:rPr>
      <w:rFonts w:ascii="宋体" w:eastAsia="宋体" w:hAnsi="宋体" w:cs="宋体" w:hint="eastAsia"/>
      <w:i w:val="0"/>
      <w:iCs w:val="0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ZWORK</dc:creator>
  <cp:keywords/>
  <dc:description/>
  <cp:lastModifiedBy>ZWORK</cp:lastModifiedBy>
  <cp:revision>2</cp:revision>
  <dcterms:created xsi:type="dcterms:W3CDTF">2023-07-04T02:35:00Z</dcterms:created>
  <dcterms:modified xsi:type="dcterms:W3CDTF">2023-07-04T02:38:00Z</dcterms:modified>
</cp:coreProperties>
</file>