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年泗阳县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统计局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公开招聘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乡镇（街道）</w:t>
      </w:r>
    </w:p>
    <w:p>
      <w:pPr>
        <w:spacing w:line="64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统计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协管员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简章</w:t>
      </w:r>
    </w:p>
    <w:p>
      <w:pPr>
        <w:jc w:val="center"/>
      </w:pPr>
    </w:p>
    <w:p>
      <w:pPr>
        <w:spacing w:line="520" w:lineRule="exact"/>
        <w:rPr>
          <w:rFonts w:ascii="Times New Roman" w:hAnsi="Times New Roman" w:eastAsia="仿宋" w:cs="Times New Roman"/>
          <w:color w:val="auto"/>
          <w:sz w:val="32"/>
          <w:szCs w:val="32"/>
        </w:rPr>
      </w:pPr>
      <w:r>
        <w:rPr>
          <w:rFonts w:hint="eastAsia" w:ascii="Times New Roman" w:hAnsi="仿宋" w:eastAsia="仿宋" w:cs="Times New Roman"/>
          <w:sz w:val="32"/>
          <w:szCs w:val="32"/>
        </w:rPr>
        <w:t xml:space="preserve">   </w:t>
      </w:r>
      <w:r>
        <w:rPr>
          <w:rFonts w:hint="eastAsia" w:ascii="Times New Roman" w:hAnsi="仿宋" w:eastAsia="仿宋" w:cs="Times New Roman"/>
          <w:color w:val="auto"/>
          <w:sz w:val="32"/>
          <w:szCs w:val="32"/>
        </w:rPr>
        <w:t xml:space="preserve"> 因工作需要，经批准，现面向社会公开招聘</w:t>
      </w:r>
      <w:r>
        <w:rPr>
          <w:rFonts w:hint="eastAsia" w:ascii="Times New Roman" w:hAnsi="仿宋" w:eastAsia="仿宋" w:cs="Times New Roman"/>
          <w:color w:val="auto"/>
          <w:sz w:val="32"/>
          <w:szCs w:val="32"/>
          <w:lang w:val="en-US" w:eastAsia="zh-CN"/>
        </w:rPr>
        <w:t>乡镇（街道）统计协管员14名</w:t>
      </w:r>
      <w:r>
        <w:rPr>
          <w:rFonts w:ascii="Times New Roman" w:hAnsi="仿宋" w:eastAsia="仿宋" w:cs="Times New Roman"/>
          <w:color w:val="auto"/>
          <w:sz w:val="32"/>
          <w:szCs w:val="32"/>
        </w:rPr>
        <w:t>。现将有关事项公告如下：</w:t>
      </w:r>
    </w:p>
    <w:p>
      <w:pPr>
        <w:spacing w:line="520" w:lineRule="exact"/>
        <w:ind w:firstLine="630"/>
        <w:rPr>
          <w:rFonts w:ascii="Times New Roman" w:hAnsi="Times New Roman" w:eastAsia="黑体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bCs/>
          <w:color w:val="auto"/>
          <w:sz w:val="32"/>
          <w:szCs w:val="32"/>
        </w:rPr>
        <w:t>一、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</w:rPr>
        <w:t>报考条件</w:t>
      </w:r>
    </w:p>
    <w:p>
      <w:pPr>
        <w:spacing w:line="520" w:lineRule="exact"/>
        <w:rPr>
          <w:rFonts w:ascii="Times New Roman" w:hAnsi="Times New Roman" w:eastAsia="仿宋" w:cs="Times New Roman"/>
          <w:color w:val="auto"/>
          <w:sz w:val="32"/>
          <w:szCs w:val="32"/>
        </w:rPr>
      </w:pPr>
      <w:r>
        <w:rPr>
          <w:rFonts w:ascii="Times New Roman" w:hAnsi="仿宋" w:eastAsia="仿宋" w:cs="Times New Roman"/>
          <w:color w:val="auto"/>
          <w:sz w:val="32"/>
          <w:szCs w:val="32"/>
        </w:rPr>
        <w:t>　　</w:t>
      </w:r>
      <w:r>
        <w:rPr>
          <w:rFonts w:hint="eastAsia" w:ascii="Times New Roman" w:hAnsi="仿宋" w:eastAsia="仿宋" w:cs="Times New Roman"/>
          <w:color w:val="auto"/>
          <w:sz w:val="32"/>
          <w:szCs w:val="32"/>
        </w:rPr>
        <w:t>1.</w:t>
      </w:r>
      <w:r>
        <w:rPr>
          <w:rFonts w:hint="eastAsia" w:ascii="Times New Roman" w:hAnsi="仿宋" w:eastAsia="仿宋" w:cs="Times New Roman"/>
          <w:color w:val="auto"/>
          <w:sz w:val="32"/>
          <w:szCs w:val="32"/>
          <w:lang w:val="en-US" w:eastAsia="zh-CN"/>
        </w:rPr>
        <w:t>具有中华人民共和国国籍</w:t>
      </w:r>
      <w:r>
        <w:rPr>
          <w:rFonts w:ascii="Times New Roman" w:hAnsi="仿宋" w:eastAsia="仿宋" w:cs="Times New Roman"/>
          <w:color w:val="auto"/>
          <w:sz w:val="32"/>
          <w:szCs w:val="32"/>
        </w:rPr>
        <w:t>；</w:t>
      </w:r>
    </w:p>
    <w:p>
      <w:pPr>
        <w:spacing w:line="520" w:lineRule="exact"/>
        <w:rPr>
          <w:rFonts w:ascii="Times New Roman" w:hAnsi="Times New Roman" w:eastAsia="仿宋" w:cs="Times New Roman"/>
          <w:color w:val="auto"/>
          <w:sz w:val="32"/>
          <w:szCs w:val="32"/>
        </w:rPr>
      </w:pPr>
      <w:r>
        <w:rPr>
          <w:rFonts w:ascii="Times New Roman" w:hAnsi="仿宋" w:eastAsia="仿宋" w:cs="Times New Roman"/>
          <w:color w:val="auto"/>
          <w:sz w:val="32"/>
          <w:szCs w:val="32"/>
        </w:rPr>
        <w:t>　　</w:t>
      </w:r>
      <w:r>
        <w:rPr>
          <w:rFonts w:hint="eastAsia" w:ascii="Times New Roman" w:hAnsi="仿宋" w:eastAsia="仿宋" w:cs="Times New Roman"/>
          <w:color w:val="auto"/>
          <w:sz w:val="32"/>
          <w:szCs w:val="32"/>
        </w:rPr>
        <w:t>2.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</w:rPr>
        <w:t>遵守中华人民共和国宪法、法律，具有良好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  <w:t>的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</w:rPr>
        <w:t>品行；</w:t>
      </w:r>
    </w:p>
    <w:p>
      <w:pPr>
        <w:spacing w:line="520" w:lineRule="exact"/>
        <w:ind w:firstLine="630"/>
        <w:rPr>
          <w:rFonts w:hint="eastAsia" w:ascii="Times New Roman" w:hAnsi="仿宋" w:eastAsia="仿宋" w:cs="Times New Roman"/>
          <w:color w:val="auto"/>
          <w:sz w:val="32"/>
          <w:szCs w:val="32"/>
        </w:rPr>
      </w:pPr>
      <w:r>
        <w:rPr>
          <w:rFonts w:hint="eastAsia" w:ascii="Times New Roman" w:hAnsi="仿宋" w:eastAsia="仿宋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eastAsia" w:ascii="Times New Roman" w:hAnsi="仿宋" w:eastAsia="仿宋" w:cs="Times New Roman"/>
          <w:color w:val="auto"/>
          <w:sz w:val="32"/>
          <w:szCs w:val="32"/>
        </w:rPr>
        <w:t>.</w:t>
      </w:r>
      <w:r>
        <w:rPr>
          <w:rFonts w:ascii="Times New Roman" w:hAnsi="仿宋" w:eastAsia="仿宋" w:cs="Times New Roman"/>
          <w:color w:val="auto"/>
          <w:sz w:val="32"/>
          <w:szCs w:val="32"/>
        </w:rPr>
        <w:t>具有正常履行岗位职责的身体条件；</w:t>
      </w:r>
    </w:p>
    <w:p>
      <w:pPr>
        <w:spacing w:line="520" w:lineRule="exact"/>
        <w:ind w:firstLine="640"/>
        <w:rPr>
          <w:rFonts w:hint="default" w:ascii="Times New Roman" w:hAnsi="仿宋" w:eastAsia="仿宋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仿宋" w:eastAsia="仿宋" w:cs="Times New Roman"/>
          <w:color w:val="auto"/>
          <w:sz w:val="32"/>
          <w:szCs w:val="32"/>
          <w:lang w:val="en-US" w:eastAsia="zh-CN"/>
        </w:rPr>
        <w:t>4.具备招聘岗位要求的其他资格和条件，详见《</w:t>
      </w:r>
      <w:r>
        <w:rPr>
          <w:rFonts w:hint="eastAsia" w:ascii="Times New Roman" w:hAnsi="仿宋" w:eastAsia="仿宋" w:cs="Times New Roman"/>
          <w:color w:val="auto"/>
          <w:sz w:val="32"/>
          <w:szCs w:val="32"/>
        </w:rPr>
        <w:t>2022年泗阳县</w:t>
      </w:r>
      <w:r>
        <w:rPr>
          <w:rFonts w:hint="eastAsia" w:ascii="Times New Roman" w:hAnsi="仿宋" w:eastAsia="仿宋" w:cs="Times New Roman"/>
          <w:color w:val="auto"/>
          <w:sz w:val="32"/>
          <w:szCs w:val="32"/>
          <w:lang w:eastAsia="zh-CN"/>
        </w:rPr>
        <w:t>统计局</w:t>
      </w:r>
      <w:r>
        <w:rPr>
          <w:rFonts w:hint="eastAsia" w:ascii="Times New Roman" w:hAnsi="仿宋" w:eastAsia="仿宋" w:cs="Times New Roman"/>
          <w:color w:val="auto"/>
          <w:sz w:val="32"/>
          <w:szCs w:val="32"/>
        </w:rPr>
        <w:t>公开招聘乡镇（街道）统计协管员岗位简介表</w:t>
      </w:r>
      <w:r>
        <w:rPr>
          <w:rFonts w:hint="eastAsia" w:ascii="Times New Roman" w:hAnsi="仿宋" w:eastAsia="仿宋" w:cs="Times New Roman"/>
          <w:color w:val="auto"/>
          <w:sz w:val="32"/>
          <w:szCs w:val="32"/>
          <w:lang w:val="en-US" w:eastAsia="zh-CN"/>
        </w:rPr>
        <w:t>》（附件1），</w:t>
      </w:r>
      <w:r>
        <w:rPr>
          <w:rFonts w:hint="eastAsia" w:ascii="Times New Roman" w:hAnsi="Times New Roman" w:eastAsia="仿宋" w:cs="Times New Roman"/>
          <w:sz w:val="32"/>
          <w:szCs w:val="32"/>
        </w:rPr>
        <w:t>报考专业认定以《江苏省202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" w:cs="Times New Roman"/>
          <w:sz w:val="32"/>
          <w:szCs w:val="32"/>
        </w:rPr>
        <w:t>年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度</w:t>
      </w:r>
      <w:r>
        <w:rPr>
          <w:rFonts w:hint="eastAsia" w:ascii="Times New Roman" w:hAnsi="Times New Roman" w:eastAsia="仿宋" w:cs="Times New Roman"/>
          <w:sz w:val="32"/>
          <w:szCs w:val="32"/>
        </w:rPr>
        <w:t>考试录用公务员专业参考目录》（附件2）为准</w:t>
      </w:r>
      <w:r>
        <w:rPr>
          <w:rFonts w:hint="eastAsia" w:ascii="Times New Roman" w:hAnsi="仿宋" w:eastAsia="仿宋" w:cs="Times New Roman"/>
          <w:color w:val="auto"/>
          <w:sz w:val="32"/>
          <w:szCs w:val="32"/>
          <w:lang w:val="en-US" w:eastAsia="zh-CN"/>
        </w:rPr>
        <w:t>；</w:t>
      </w:r>
    </w:p>
    <w:p>
      <w:pPr>
        <w:spacing w:line="520" w:lineRule="exact"/>
        <w:ind w:firstLine="630"/>
        <w:rPr>
          <w:rFonts w:hint="eastAsia" w:ascii="Times New Roman" w:hAnsi="Times New Roman" w:eastAsia="仿宋" w:cs="Times New Roman"/>
          <w:color w:val="auto"/>
          <w:sz w:val="32"/>
          <w:szCs w:val="32"/>
          <w:lang w:eastAsia="zh-CN"/>
        </w:rPr>
      </w:pPr>
      <w:r>
        <w:rPr>
          <w:rFonts w:hint="eastAsia" w:ascii="Times New Roman" w:hAnsi="仿宋" w:eastAsia="仿宋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eastAsia" w:ascii="Times New Roman" w:hAnsi="仿宋" w:eastAsia="仿宋" w:cs="Times New Roman"/>
          <w:color w:val="auto"/>
          <w:sz w:val="32"/>
          <w:szCs w:val="32"/>
        </w:rPr>
        <w:t>.</w:t>
      </w:r>
      <w:r>
        <w:rPr>
          <w:rFonts w:ascii="Times New Roman" w:hAnsi="Times New Roman" w:eastAsia="仿宋" w:cs="Times New Roman"/>
          <w:color w:val="auto"/>
          <w:sz w:val="32"/>
          <w:szCs w:val="32"/>
        </w:rPr>
        <w:t>有下列情形之一的，不得报考： </w:t>
      </w:r>
      <w:r>
        <w:rPr>
          <w:rFonts w:ascii="Times New Roman" w:hAnsi="Times New Roman" w:eastAsia="仿宋" w:cs="Times New Roman"/>
          <w:color w:val="auto"/>
          <w:sz w:val="32"/>
          <w:szCs w:val="32"/>
        </w:rPr>
        <w:br w:type="textWrapping"/>
      </w:r>
      <w:r>
        <w:rPr>
          <w:rFonts w:ascii="Times New Roman" w:hAnsi="Times New Roman" w:eastAsia="仿宋" w:cs="Times New Roman"/>
          <w:color w:val="auto"/>
          <w:sz w:val="32"/>
          <w:szCs w:val="32"/>
        </w:rPr>
        <w:t>　　（1）现役军人； </w:t>
      </w:r>
      <w:r>
        <w:rPr>
          <w:rFonts w:ascii="Times New Roman" w:hAnsi="Times New Roman" w:eastAsia="仿宋" w:cs="Times New Roman"/>
          <w:color w:val="auto"/>
          <w:sz w:val="32"/>
          <w:szCs w:val="32"/>
        </w:rPr>
        <w:br w:type="textWrapping"/>
      </w:r>
      <w:r>
        <w:rPr>
          <w:rFonts w:ascii="Times New Roman" w:hAnsi="Times New Roman" w:eastAsia="仿宋" w:cs="Times New Roman"/>
          <w:color w:val="auto"/>
          <w:sz w:val="32"/>
          <w:szCs w:val="32"/>
        </w:rPr>
        <w:t>　　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eastAsia="zh-CN"/>
        </w:rPr>
        <w:t>）在读普通高等学校学生；</w:t>
      </w:r>
    </w:p>
    <w:p>
      <w:pPr>
        <w:spacing w:line="520" w:lineRule="exact"/>
        <w:ind w:firstLine="630"/>
        <w:rPr>
          <w:rFonts w:ascii="Times New Roman" w:hAnsi="Times New Roman" w:eastAsia="仿宋" w:cs="Times New Roman"/>
          <w:color w:val="auto"/>
          <w:sz w:val="32"/>
          <w:szCs w:val="32"/>
        </w:rPr>
      </w:pPr>
      <w:r>
        <w:rPr>
          <w:rFonts w:ascii="Times New Roman" w:hAnsi="Times New Roman" w:eastAsia="仿宋" w:cs="Times New Roman"/>
          <w:color w:val="auto"/>
          <w:sz w:val="32"/>
          <w:szCs w:val="32"/>
        </w:rPr>
        <w:t>（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" w:cs="Times New Roman"/>
          <w:color w:val="auto"/>
          <w:sz w:val="32"/>
          <w:szCs w:val="32"/>
        </w:rPr>
        <w:t>）正在接受纪律审查、监察调查或者涉嫌违法犯罪正在接受调查的，或触犯刑律被免予刑事处罚的，或曾因犯罪受过刑事处罚或劳动教养的； </w:t>
      </w:r>
      <w:r>
        <w:rPr>
          <w:rFonts w:ascii="Times New Roman" w:hAnsi="Times New Roman" w:eastAsia="仿宋" w:cs="Times New Roman"/>
          <w:color w:val="auto"/>
          <w:sz w:val="32"/>
          <w:szCs w:val="32"/>
        </w:rPr>
        <w:br w:type="textWrapping"/>
      </w:r>
      <w:r>
        <w:rPr>
          <w:rFonts w:ascii="Times New Roman" w:hAnsi="Times New Roman" w:eastAsia="仿宋" w:cs="Times New Roman"/>
          <w:color w:val="auto"/>
          <w:sz w:val="32"/>
          <w:szCs w:val="32"/>
        </w:rPr>
        <w:t>　　（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仿宋" w:cs="Times New Roman"/>
          <w:color w:val="auto"/>
          <w:sz w:val="32"/>
          <w:szCs w:val="32"/>
        </w:rPr>
        <w:t>）曾被开除公职、党籍、团籍、高等教育学籍的； </w:t>
      </w:r>
    </w:p>
    <w:p>
      <w:pPr>
        <w:spacing w:line="520" w:lineRule="exact"/>
        <w:ind w:firstLine="630"/>
        <w:rPr>
          <w:rFonts w:ascii="Times New Roman" w:hAnsi="Times New Roman" w:eastAsia="仿宋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" w:cs="Times New Roman"/>
          <w:color w:val="auto"/>
          <w:sz w:val="32"/>
          <w:szCs w:val="32"/>
        </w:rPr>
        <w:t>（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</w:rPr>
        <w:t>）被机关事业单位辞退不满5年的；</w:t>
      </w:r>
    </w:p>
    <w:p>
      <w:pPr>
        <w:spacing w:line="520" w:lineRule="exact"/>
        <w:ind w:firstLine="630"/>
        <w:rPr>
          <w:rFonts w:ascii="Times New Roman" w:hAnsi="Times New Roman" w:eastAsia="仿宋" w:cs="Times New Roman"/>
          <w:color w:val="auto"/>
          <w:sz w:val="32"/>
          <w:szCs w:val="32"/>
        </w:rPr>
      </w:pPr>
      <w:r>
        <w:rPr>
          <w:rFonts w:ascii="Times New Roman" w:hAnsi="Times New Roman" w:eastAsia="仿宋" w:cs="Times New Roman"/>
          <w:color w:val="auto"/>
          <w:sz w:val="32"/>
          <w:szCs w:val="32"/>
        </w:rPr>
        <w:t>（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  <w:t>6</w:t>
      </w:r>
      <w:r>
        <w:rPr>
          <w:rFonts w:ascii="Times New Roman" w:hAnsi="Times New Roman" w:eastAsia="仿宋" w:cs="Times New Roman"/>
          <w:color w:val="auto"/>
          <w:sz w:val="32"/>
          <w:szCs w:val="32"/>
        </w:rPr>
        <w:t>）考生被认定存在“较重失信行为”未满3年的，或“严重失信行为”未满5年的； </w:t>
      </w:r>
      <w:r>
        <w:rPr>
          <w:rFonts w:ascii="Times New Roman" w:hAnsi="Times New Roman" w:eastAsia="仿宋" w:cs="Times New Roman"/>
          <w:color w:val="auto"/>
          <w:sz w:val="32"/>
          <w:szCs w:val="32"/>
        </w:rPr>
        <w:br w:type="textWrapping"/>
      </w:r>
      <w:r>
        <w:rPr>
          <w:rFonts w:ascii="Times New Roman" w:hAnsi="Times New Roman" w:eastAsia="仿宋" w:cs="Times New Roman"/>
          <w:color w:val="auto"/>
          <w:sz w:val="32"/>
          <w:szCs w:val="32"/>
        </w:rPr>
        <w:t>　　（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  <w:t>7</w:t>
      </w:r>
      <w:r>
        <w:rPr>
          <w:rFonts w:ascii="Times New Roman" w:hAnsi="Times New Roman" w:eastAsia="仿宋" w:cs="Times New Roman"/>
          <w:color w:val="auto"/>
          <w:sz w:val="32"/>
          <w:szCs w:val="32"/>
        </w:rPr>
        <w:t>）法律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</w:rPr>
        <w:t>法规</w:t>
      </w:r>
      <w:r>
        <w:rPr>
          <w:rFonts w:ascii="Times New Roman" w:hAnsi="Times New Roman" w:eastAsia="仿宋" w:cs="Times New Roman"/>
          <w:color w:val="auto"/>
          <w:sz w:val="32"/>
          <w:szCs w:val="32"/>
        </w:rPr>
        <w:t>规定不得参加报考的其他情形。</w:t>
      </w:r>
    </w:p>
    <w:p>
      <w:pPr>
        <w:spacing w:line="520" w:lineRule="exact"/>
        <w:ind w:firstLine="640" w:firstLineChars="200"/>
        <w:rPr>
          <w:rFonts w:ascii="Times New Roman" w:hAnsi="Times New Roman" w:eastAsia="仿宋" w:cs="Times New Roman"/>
          <w:color w:val="auto"/>
          <w:sz w:val="32"/>
          <w:szCs w:val="32"/>
        </w:rPr>
      </w:pPr>
      <w:r>
        <w:rPr>
          <w:rFonts w:hint="eastAsia" w:ascii="Times New Roman" w:hAnsi="黑体" w:eastAsia="黑体" w:cs="Times New Roman"/>
          <w:color w:val="auto"/>
          <w:sz w:val="32"/>
          <w:szCs w:val="32"/>
          <w:lang w:val="en-US" w:eastAsia="zh-CN"/>
        </w:rPr>
        <w:t>二</w:t>
      </w:r>
      <w:r>
        <w:rPr>
          <w:rFonts w:ascii="Times New Roman" w:hAnsi="黑体" w:eastAsia="黑体" w:cs="Times New Roman"/>
          <w:color w:val="auto"/>
          <w:sz w:val="32"/>
          <w:szCs w:val="32"/>
        </w:rPr>
        <w:t>、招聘程序</w:t>
      </w:r>
    </w:p>
    <w:p>
      <w:pPr>
        <w:spacing w:line="520" w:lineRule="exact"/>
        <w:ind w:firstLine="640" w:firstLineChars="200"/>
        <w:rPr>
          <w:rFonts w:ascii="Times New Roman" w:hAnsi="仿宋" w:eastAsia="仿宋" w:cs="Times New Roman"/>
          <w:color w:val="auto"/>
          <w:sz w:val="32"/>
          <w:szCs w:val="32"/>
        </w:rPr>
      </w:pPr>
      <w:r>
        <w:rPr>
          <w:rFonts w:ascii="Times New Roman" w:hAnsi="仿宋" w:eastAsia="仿宋" w:cs="Times New Roman"/>
          <w:color w:val="auto"/>
          <w:sz w:val="32"/>
          <w:szCs w:val="32"/>
        </w:rPr>
        <w:t>本次招聘工作按照报名、资格审查、笔试、面试、体检、</w:t>
      </w:r>
      <w:r>
        <w:rPr>
          <w:rFonts w:hint="eastAsia" w:ascii="Times New Roman" w:hAnsi="仿宋" w:eastAsia="仿宋" w:cs="Times New Roman"/>
          <w:color w:val="auto"/>
          <w:sz w:val="32"/>
          <w:szCs w:val="32"/>
        </w:rPr>
        <w:t>考察、</w:t>
      </w:r>
      <w:r>
        <w:rPr>
          <w:rFonts w:hint="eastAsia" w:ascii="Times New Roman" w:hAnsi="仿宋" w:eastAsia="仿宋" w:cs="Times New Roman"/>
          <w:color w:val="auto"/>
          <w:sz w:val="32"/>
          <w:szCs w:val="32"/>
          <w:lang w:val="en-US" w:eastAsia="zh-CN"/>
        </w:rPr>
        <w:t>选岗、</w:t>
      </w:r>
      <w:r>
        <w:rPr>
          <w:rFonts w:ascii="Times New Roman" w:hAnsi="仿宋" w:eastAsia="仿宋" w:cs="Times New Roman"/>
          <w:color w:val="auto"/>
          <w:sz w:val="32"/>
          <w:szCs w:val="32"/>
        </w:rPr>
        <w:t>公示、</w:t>
      </w:r>
      <w:r>
        <w:rPr>
          <w:rFonts w:hint="eastAsia" w:ascii="Times New Roman" w:hAnsi="仿宋" w:eastAsia="仿宋" w:cs="Times New Roman"/>
          <w:color w:val="auto"/>
          <w:sz w:val="32"/>
          <w:szCs w:val="32"/>
        </w:rPr>
        <w:t>聘</w:t>
      </w:r>
      <w:r>
        <w:rPr>
          <w:rFonts w:ascii="Times New Roman" w:hAnsi="仿宋" w:eastAsia="仿宋" w:cs="Times New Roman"/>
          <w:color w:val="auto"/>
          <w:sz w:val="32"/>
          <w:szCs w:val="32"/>
        </w:rPr>
        <w:t>用的程序进行。</w:t>
      </w:r>
    </w:p>
    <w:p>
      <w:pPr>
        <w:spacing w:line="520" w:lineRule="exact"/>
        <w:ind w:firstLine="640" w:firstLineChars="200"/>
        <w:rPr>
          <w:rFonts w:ascii="Times New Roman" w:hAnsi="仿宋" w:eastAsia="仿宋" w:cs="Times New Roman"/>
          <w:color w:val="auto"/>
          <w:sz w:val="32"/>
          <w:szCs w:val="32"/>
          <w:u w:val="single"/>
        </w:rPr>
      </w:pPr>
      <w:r>
        <w:rPr>
          <w:rFonts w:ascii="Times New Roman" w:hAnsi="楷体" w:eastAsia="楷体" w:cs="Times New Roman"/>
          <w:color w:val="auto"/>
          <w:sz w:val="32"/>
          <w:szCs w:val="32"/>
        </w:rPr>
        <w:t>（一）报名及资格审查</w:t>
      </w:r>
      <w:r>
        <w:rPr>
          <w:rFonts w:ascii="Times New Roman" w:hAnsi="Times New Roman" w:eastAsia="楷体" w:cs="Times New Roman"/>
          <w:color w:val="auto"/>
          <w:sz w:val="32"/>
          <w:szCs w:val="32"/>
        </w:rPr>
        <w:t>(20</w:t>
      </w:r>
      <w:r>
        <w:rPr>
          <w:rFonts w:hint="eastAsia" w:ascii="Times New Roman" w:hAnsi="Times New Roman" w:eastAsia="楷体" w:cs="Times New Roman"/>
          <w:color w:val="auto"/>
          <w:sz w:val="32"/>
          <w:szCs w:val="32"/>
        </w:rPr>
        <w:t>2</w:t>
      </w:r>
      <w:r>
        <w:rPr>
          <w:rFonts w:hint="eastAsia" w:ascii="Times New Roman" w:hAnsi="Times New Roman" w:eastAsia="楷体" w:cs="Times New Roman"/>
          <w:color w:val="auto"/>
          <w:sz w:val="32"/>
          <w:szCs w:val="32"/>
          <w:lang w:val="en-US" w:eastAsia="zh-CN"/>
        </w:rPr>
        <w:t>2</w:t>
      </w:r>
      <w:r>
        <w:rPr>
          <w:rFonts w:ascii="Times New Roman" w:hAnsi="楷体" w:eastAsia="楷体" w:cs="Times New Roman"/>
          <w:color w:val="auto"/>
          <w:sz w:val="32"/>
          <w:szCs w:val="32"/>
        </w:rPr>
        <w:t>年</w:t>
      </w:r>
      <w:r>
        <w:rPr>
          <w:rFonts w:hint="eastAsia" w:ascii="Times New Roman" w:hAnsi="Times New Roman" w:eastAsia="楷体" w:cs="Times New Roman"/>
          <w:color w:val="auto"/>
          <w:sz w:val="32"/>
          <w:szCs w:val="32"/>
          <w:lang w:val="en-US" w:eastAsia="zh-CN"/>
        </w:rPr>
        <w:t>12</w:t>
      </w:r>
      <w:r>
        <w:rPr>
          <w:rFonts w:ascii="Times New Roman" w:hAnsi="Times New Roman" w:eastAsia="楷体" w:cs="Times New Roman"/>
          <w:color w:val="auto"/>
          <w:sz w:val="32"/>
          <w:szCs w:val="32"/>
        </w:rPr>
        <w:t>月</w:t>
      </w:r>
      <w:r>
        <w:rPr>
          <w:rFonts w:hint="eastAsia" w:ascii="Times New Roman" w:hAnsi="Times New Roman" w:eastAsia="楷体" w:cs="Times New Roman"/>
          <w:color w:val="auto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楷体" w:cs="Times New Roman"/>
          <w:color w:val="auto"/>
          <w:sz w:val="32"/>
          <w:szCs w:val="32"/>
        </w:rPr>
        <w:t>日-</w:t>
      </w:r>
      <w:r>
        <w:rPr>
          <w:rFonts w:hint="eastAsia" w:ascii="Times New Roman" w:hAnsi="Times New Roman" w:eastAsia="楷体" w:cs="Times New Roman"/>
          <w:color w:val="auto"/>
          <w:sz w:val="32"/>
          <w:szCs w:val="32"/>
        </w:rPr>
        <w:t xml:space="preserve"> </w:t>
      </w:r>
      <w:r>
        <w:rPr>
          <w:rFonts w:hint="eastAsia" w:ascii="Times New Roman" w:hAnsi="Times New Roman" w:eastAsia="楷体" w:cs="Times New Roman"/>
          <w:color w:val="auto"/>
          <w:sz w:val="32"/>
          <w:szCs w:val="32"/>
          <w:lang w:val="en-US" w:eastAsia="zh-CN"/>
        </w:rPr>
        <w:t>12</w:t>
      </w:r>
      <w:r>
        <w:rPr>
          <w:rFonts w:ascii="Times New Roman" w:hAnsi="Times New Roman" w:eastAsia="楷体" w:cs="Times New Roman"/>
          <w:color w:val="auto"/>
          <w:sz w:val="32"/>
          <w:szCs w:val="32"/>
        </w:rPr>
        <w:t>月</w:t>
      </w:r>
      <w:r>
        <w:rPr>
          <w:rFonts w:hint="eastAsia" w:ascii="Times New Roman" w:hAnsi="Times New Roman" w:eastAsia="楷体" w:cs="Times New Roman"/>
          <w:color w:val="auto"/>
          <w:sz w:val="32"/>
          <w:szCs w:val="32"/>
          <w:lang w:val="en-US" w:eastAsia="zh-CN"/>
        </w:rPr>
        <w:t>7</w:t>
      </w:r>
      <w:r>
        <w:rPr>
          <w:rFonts w:ascii="Times New Roman" w:hAnsi="Times New Roman" w:eastAsia="楷体" w:cs="Times New Roman"/>
          <w:color w:val="auto"/>
          <w:sz w:val="32"/>
          <w:szCs w:val="32"/>
        </w:rPr>
        <w:t>日)</w:t>
      </w:r>
      <w:r>
        <w:rPr>
          <w:rFonts w:ascii="Times New Roman" w:hAnsi="仿宋" w:eastAsia="仿宋" w:cs="Times New Roman"/>
          <w:color w:val="auto"/>
          <w:sz w:val="32"/>
          <w:szCs w:val="32"/>
        </w:rPr>
        <w:t>。报名时需提供本人身份证、毕业证</w:t>
      </w:r>
      <w:r>
        <w:rPr>
          <w:rFonts w:hint="eastAsia" w:ascii="Times New Roman" w:hAnsi="仿宋" w:eastAsia="仿宋" w:cs="Times New Roman"/>
          <w:color w:val="auto"/>
          <w:sz w:val="32"/>
          <w:szCs w:val="32"/>
          <w:lang w:val="en-US" w:eastAsia="zh-CN"/>
        </w:rPr>
        <w:t>及</w:t>
      </w:r>
      <w:r>
        <w:rPr>
          <w:rFonts w:hint="eastAsia" w:ascii="Times New Roman" w:hAnsi="仿宋" w:eastAsia="仿宋" w:cs="Times New Roman"/>
          <w:color w:val="auto"/>
          <w:sz w:val="32"/>
          <w:szCs w:val="32"/>
        </w:rPr>
        <w:t>相关</w:t>
      </w:r>
      <w:r>
        <w:rPr>
          <w:rFonts w:ascii="Times New Roman" w:hAnsi="仿宋" w:eastAsia="仿宋" w:cs="Times New Roman"/>
          <w:color w:val="auto"/>
          <w:sz w:val="32"/>
          <w:szCs w:val="32"/>
        </w:rPr>
        <w:t>复印件</w:t>
      </w:r>
      <w:r>
        <w:rPr>
          <w:rFonts w:hint="eastAsia" w:ascii="Times New Roman" w:hAnsi="仿宋" w:eastAsia="仿宋" w:cs="Times New Roman"/>
          <w:color w:val="auto"/>
          <w:sz w:val="32"/>
          <w:szCs w:val="32"/>
          <w:lang w:eastAsia="zh-CN"/>
        </w:rPr>
        <w:t>，</w:t>
      </w:r>
      <w:r>
        <w:rPr>
          <w:rFonts w:ascii="Times New Roman" w:hAnsi="仿宋" w:eastAsia="仿宋" w:cs="Times New Roman"/>
          <w:color w:val="auto"/>
          <w:sz w:val="32"/>
          <w:szCs w:val="32"/>
        </w:rPr>
        <w:t>近期免冠同底二寸彩照</w:t>
      </w:r>
      <w:r>
        <w:rPr>
          <w:rFonts w:ascii="Times New Roman" w:hAnsi="Times New Roman" w:eastAsia="仿宋" w:cs="Times New Roman"/>
          <w:color w:val="auto"/>
          <w:sz w:val="32"/>
          <w:szCs w:val="32"/>
        </w:rPr>
        <w:t>3</w:t>
      </w:r>
      <w:r>
        <w:rPr>
          <w:rFonts w:ascii="Times New Roman" w:hAnsi="仿宋" w:eastAsia="仿宋" w:cs="Times New Roman"/>
          <w:color w:val="auto"/>
          <w:sz w:val="32"/>
          <w:szCs w:val="32"/>
        </w:rPr>
        <w:t>张，填写《</w:t>
      </w:r>
      <w:r>
        <w:rPr>
          <w:rFonts w:hint="eastAsia" w:ascii="Times New Roman" w:hAnsi="仿宋" w:eastAsia="仿宋" w:cs="Times New Roman"/>
          <w:color w:val="auto"/>
          <w:sz w:val="32"/>
          <w:szCs w:val="32"/>
        </w:rPr>
        <w:t>202</w:t>
      </w:r>
      <w:r>
        <w:rPr>
          <w:rFonts w:hint="eastAsia" w:ascii="Times New Roman" w:hAnsi="仿宋" w:eastAsia="仿宋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ascii="Times New Roman" w:hAnsi="仿宋" w:eastAsia="仿宋" w:cs="Times New Roman"/>
          <w:color w:val="auto"/>
          <w:sz w:val="32"/>
          <w:szCs w:val="32"/>
        </w:rPr>
        <w:t>年泗阳县统计局公开招聘</w:t>
      </w:r>
      <w:r>
        <w:rPr>
          <w:rFonts w:hint="eastAsia" w:ascii="Times New Roman" w:hAnsi="仿宋" w:eastAsia="仿宋" w:cs="Times New Roman"/>
          <w:color w:val="auto"/>
          <w:sz w:val="32"/>
          <w:szCs w:val="32"/>
          <w:lang w:val="en-US" w:eastAsia="zh-CN"/>
        </w:rPr>
        <w:t>乡镇（街道）统计协管员</w:t>
      </w:r>
      <w:r>
        <w:rPr>
          <w:rFonts w:ascii="Times New Roman" w:hAnsi="仿宋" w:eastAsia="仿宋" w:cs="Times New Roman"/>
          <w:color w:val="auto"/>
          <w:sz w:val="32"/>
          <w:szCs w:val="32"/>
        </w:rPr>
        <w:t>报名表》</w:t>
      </w:r>
      <w:r>
        <w:rPr>
          <w:rFonts w:hint="eastAsia" w:ascii="Times New Roman" w:hAnsi="仿宋" w:eastAsia="仿宋" w:cs="Times New Roman"/>
          <w:color w:val="auto"/>
          <w:sz w:val="32"/>
          <w:szCs w:val="32"/>
        </w:rPr>
        <w:t>（附件</w:t>
      </w:r>
      <w:r>
        <w:rPr>
          <w:rFonts w:hint="eastAsia" w:ascii="Times New Roman" w:hAnsi="仿宋" w:eastAsia="仿宋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eastAsia" w:ascii="Times New Roman" w:hAnsi="仿宋" w:eastAsia="仿宋" w:cs="Times New Roman"/>
          <w:color w:val="auto"/>
          <w:sz w:val="32"/>
          <w:szCs w:val="32"/>
        </w:rPr>
        <w:t>）</w:t>
      </w:r>
      <w:r>
        <w:rPr>
          <w:rFonts w:hint="eastAsia" w:ascii="Times New Roman" w:hAnsi="仿宋" w:eastAsia="仿宋" w:cs="Times New Roman"/>
          <w:color w:val="auto"/>
          <w:sz w:val="32"/>
          <w:szCs w:val="32"/>
          <w:lang w:eastAsia="zh-CN"/>
        </w:rPr>
        <w:t>，</w:t>
      </w:r>
      <w:r>
        <w:rPr>
          <w:rFonts w:hint="eastAsia" w:ascii="Times New Roman" w:hAnsi="仿宋" w:eastAsia="仿宋" w:cs="Times New Roman"/>
          <w:color w:val="auto"/>
          <w:sz w:val="32"/>
          <w:szCs w:val="32"/>
          <w:u w:val="none"/>
          <w:lang w:eastAsia="zh-CN"/>
        </w:rPr>
        <w:t>并缴纳</w:t>
      </w:r>
      <w:r>
        <w:rPr>
          <w:rFonts w:hint="eastAsia" w:ascii="Times New Roman" w:hAnsi="仿宋" w:eastAsia="仿宋" w:cs="Times New Roman"/>
          <w:color w:val="auto"/>
          <w:sz w:val="32"/>
          <w:szCs w:val="32"/>
          <w:u w:val="none"/>
          <w:lang w:val="en-US" w:eastAsia="zh-CN"/>
        </w:rPr>
        <w:t>100元报名费</w:t>
      </w:r>
      <w:r>
        <w:rPr>
          <w:rFonts w:ascii="Times New Roman" w:hAnsi="仿宋" w:eastAsia="仿宋" w:cs="Times New Roman"/>
          <w:color w:val="auto"/>
          <w:sz w:val="32"/>
          <w:szCs w:val="32"/>
          <w:u w:val="none"/>
        </w:rPr>
        <w:t>。</w:t>
      </w:r>
    </w:p>
    <w:p>
      <w:pPr>
        <w:spacing w:line="520" w:lineRule="exact"/>
        <w:ind w:firstLine="643" w:firstLineChars="200"/>
        <w:jc w:val="left"/>
        <w:rPr>
          <w:rFonts w:ascii="Times New Roman" w:hAnsi="Times New Roman" w:eastAsia="仿宋" w:cs="Times New Roman"/>
          <w:color w:val="auto"/>
          <w:sz w:val="30"/>
          <w:szCs w:val="32"/>
          <w:u w:val="none"/>
        </w:rPr>
      </w:pPr>
      <w:r>
        <w:rPr>
          <w:rFonts w:ascii="Times New Roman" w:hAnsi="仿宋" w:eastAsia="仿宋" w:cs="Times New Roman"/>
          <w:b/>
          <w:color w:val="auto"/>
          <w:sz w:val="32"/>
          <w:szCs w:val="32"/>
        </w:rPr>
        <w:t>报名地点</w:t>
      </w:r>
      <w:r>
        <w:rPr>
          <w:rFonts w:hint="eastAsia" w:ascii="Times New Roman" w:hAnsi="仿宋" w:eastAsia="仿宋" w:cs="Times New Roman"/>
          <w:b/>
          <w:color w:val="auto"/>
          <w:sz w:val="32"/>
          <w:szCs w:val="32"/>
        </w:rPr>
        <w:t>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泗阳县政务服务中心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val="en-US" w:eastAsia="zh-CN"/>
        </w:rPr>
        <w:t>二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楼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val="en-US" w:eastAsia="zh-CN"/>
        </w:rPr>
        <w:t>64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号窗口。</w:t>
      </w:r>
    </w:p>
    <w:p>
      <w:pPr>
        <w:spacing w:line="520" w:lineRule="exact"/>
        <w:ind w:firstLine="643" w:firstLineChars="200"/>
        <w:jc w:val="left"/>
        <w:rPr>
          <w:rFonts w:ascii="Times New Roman" w:hAnsi="Times New Roman" w:eastAsia="仿宋" w:cs="Times New Roman"/>
          <w:color w:val="auto"/>
          <w:sz w:val="32"/>
          <w:szCs w:val="32"/>
          <w:u w:val="single"/>
        </w:rPr>
      </w:pPr>
      <w:r>
        <w:rPr>
          <w:rFonts w:ascii="Times New Roman" w:hAnsi="仿宋" w:eastAsia="仿宋" w:cs="Times New Roman"/>
          <w:b/>
          <w:color w:val="auto"/>
          <w:sz w:val="32"/>
          <w:szCs w:val="32"/>
        </w:rPr>
        <w:t>报名时间</w:t>
      </w:r>
      <w:r>
        <w:rPr>
          <w:rFonts w:hint="eastAsia" w:ascii="Times New Roman" w:hAnsi="仿宋" w:eastAsia="仿宋" w:cs="Times New Roman"/>
          <w:b/>
          <w:color w:val="auto"/>
          <w:sz w:val="32"/>
          <w:szCs w:val="32"/>
        </w:rPr>
        <w:t>：</w:t>
      </w:r>
      <w:r>
        <w:rPr>
          <w:rFonts w:ascii="Times New Roman" w:hAnsi="仿宋" w:eastAsia="仿宋" w:cs="Times New Roman"/>
          <w:color w:val="auto"/>
          <w:sz w:val="32"/>
          <w:szCs w:val="32"/>
          <w:u w:val="none"/>
        </w:rPr>
        <w:t>上午</w:t>
      </w:r>
      <w:r>
        <w:rPr>
          <w:rFonts w:ascii="Times New Roman" w:hAnsi="Times New Roman" w:eastAsia="仿宋" w:cs="Times New Roman"/>
          <w:color w:val="auto"/>
          <w:sz w:val="32"/>
          <w:szCs w:val="32"/>
          <w:u w:val="none"/>
        </w:rPr>
        <w:t>8:30</w:t>
      </w:r>
      <w:r>
        <w:rPr>
          <w:rFonts w:hint="eastAsia" w:ascii="Times New Roman" w:hAnsi="仿宋" w:eastAsia="仿宋" w:cs="Times New Roman"/>
          <w:color w:val="auto"/>
          <w:sz w:val="32"/>
          <w:szCs w:val="32"/>
          <w:u w:val="none"/>
        </w:rPr>
        <w:t>-</w:t>
      </w:r>
      <w:r>
        <w:rPr>
          <w:rFonts w:ascii="Times New Roman" w:hAnsi="Times New Roman" w:eastAsia="仿宋" w:cs="Times New Roman"/>
          <w:color w:val="auto"/>
          <w:sz w:val="32"/>
          <w:szCs w:val="32"/>
          <w:u w:val="none"/>
        </w:rPr>
        <w:t>11:30</w:t>
      </w:r>
      <w:r>
        <w:rPr>
          <w:rFonts w:ascii="Times New Roman" w:hAnsi="仿宋" w:eastAsia="仿宋" w:cs="Times New Roman"/>
          <w:color w:val="auto"/>
          <w:sz w:val="32"/>
          <w:szCs w:val="32"/>
          <w:u w:val="none"/>
        </w:rPr>
        <w:t>，下午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u w:val="none"/>
        </w:rPr>
        <w:t>2</w:t>
      </w:r>
      <w:r>
        <w:rPr>
          <w:rFonts w:ascii="Times New Roman" w:hAnsi="Times New Roman" w:eastAsia="仿宋" w:cs="Times New Roman"/>
          <w:color w:val="auto"/>
          <w:sz w:val="32"/>
          <w:szCs w:val="32"/>
          <w:u w:val="none"/>
        </w:rPr>
        <w:t>: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u w:val="none"/>
          <w:lang w:val="en-US" w:eastAsia="zh-CN"/>
        </w:rPr>
        <w:t>0</w:t>
      </w:r>
      <w:r>
        <w:rPr>
          <w:rFonts w:ascii="Times New Roman" w:hAnsi="Times New Roman" w:eastAsia="仿宋" w:cs="Times New Roman"/>
          <w:color w:val="auto"/>
          <w:sz w:val="32"/>
          <w:szCs w:val="32"/>
          <w:u w:val="none"/>
        </w:rPr>
        <w:t>0-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u w:val="none"/>
        </w:rPr>
        <w:t>5</w:t>
      </w:r>
      <w:r>
        <w:rPr>
          <w:rFonts w:ascii="Times New Roman" w:hAnsi="Times New Roman" w:eastAsia="仿宋" w:cs="Times New Roman"/>
          <w:color w:val="auto"/>
          <w:sz w:val="32"/>
          <w:szCs w:val="32"/>
          <w:u w:val="none"/>
        </w:rPr>
        <w:t>: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u w:val="none"/>
        </w:rPr>
        <w:t>3</w:t>
      </w:r>
      <w:r>
        <w:rPr>
          <w:rFonts w:ascii="Times New Roman" w:hAnsi="Times New Roman" w:eastAsia="仿宋" w:cs="Times New Roman"/>
          <w:color w:val="auto"/>
          <w:sz w:val="32"/>
          <w:szCs w:val="32"/>
          <w:u w:val="none"/>
        </w:rPr>
        <w:t>0</w:t>
      </w:r>
      <w:r>
        <w:rPr>
          <w:rFonts w:ascii="Times New Roman" w:hAnsi="仿宋" w:eastAsia="仿宋" w:cs="Times New Roman"/>
          <w:color w:val="auto"/>
          <w:sz w:val="32"/>
          <w:szCs w:val="32"/>
          <w:u w:val="none"/>
        </w:rPr>
        <w:t>。</w:t>
      </w:r>
    </w:p>
    <w:p>
      <w:pPr>
        <w:spacing w:line="520" w:lineRule="exact"/>
        <w:ind w:firstLine="640" w:firstLineChars="200"/>
        <w:jc w:val="left"/>
        <w:rPr>
          <w:rFonts w:ascii="Times New Roman" w:hAnsi="Times New Roman" w:eastAsia="仿宋" w:cs="Times New Roman"/>
          <w:color w:val="auto"/>
          <w:sz w:val="32"/>
          <w:szCs w:val="32"/>
        </w:rPr>
      </w:pPr>
      <w:r>
        <w:rPr>
          <w:rFonts w:ascii="Times New Roman" w:hAnsi="仿宋" w:eastAsia="仿宋" w:cs="Times New Roman"/>
          <w:color w:val="auto"/>
          <w:sz w:val="32"/>
          <w:szCs w:val="32"/>
        </w:rPr>
        <w:t>考生须诚信报考，资格审查将贯穿于整个招聘环节，凡是发现弄虚作假的，一经查实立即取消资格。</w:t>
      </w:r>
    </w:p>
    <w:p>
      <w:pPr>
        <w:numPr>
          <w:ilvl w:val="0"/>
          <w:numId w:val="0"/>
        </w:numPr>
        <w:spacing w:line="520" w:lineRule="exact"/>
        <w:ind w:firstLine="640" w:firstLineChars="200"/>
        <w:rPr>
          <w:rFonts w:ascii="Times New Roman" w:hAnsi="楷体" w:eastAsia="楷体" w:cs="Times New Roman"/>
          <w:color w:val="auto"/>
          <w:sz w:val="32"/>
          <w:szCs w:val="32"/>
        </w:rPr>
      </w:pPr>
      <w:r>
        <w:rPr>
          <w:rFonts w:hint="eastAsia" w:ascii="Times New Roman" w:hAnsi="楷体" w:eastAsia="楷体" w:cs="Times New Roman"/>
          <w:color w:val="auto"/>
          <w:sz w:val="32"/>
          <w:szCs w:val="32"/>
          <w:lang w:eastAsia="zh-CN"/>
        </w:rPr>
        <w:t>（二）</w:t>
      </w:r>
      <w:r>
        <w:rPr>
          <w:rFonts w:ascii="Times New Roman" w:hAnsi="楷体" w:eastAsia="楷体" w:cs="Times New Roman"/>
          <w:color w:val="auto"/>
          <w:sz w:val="32"/>
          <w:szCs w:val="32"/>
        </w:rPr>
        <w:t>笔试</w:t>
      </w:r>
    </w:p>
    <w:p>
      <w:pPr>
        <w:spacing w:line="520" w:lineRule="exact"/>
        <w:ind w:firstLine="640" w:firstLineChars="200"/>
        <w:rPr>
          <w:rFonts w:ascii="Times New Roman" w:hAnsi="仿宋" w:eastAsia="仿宋" w:cs="Times New Roman"/>
          <w:color w:val="auto"/>
          <w:sz w:val="32"/>
          <w:szCs w:val="32"/>
        </w:rPr>
      </w:pPr>
      <w:r>
        <w:rPr>
          <w:rFonts w:ascii="Times New Roman" w:hAnsi="仿宋" w:eastAsia="仿宋" w:cs="Times New Roman"/>
          <w:color w:val="auto"/>
          <w:sz w:val="32"/>
          <w:szCs w:val="32"/>
        </w:rPr>
        <w:t>笔试科目为《综合知识》（含公共基础知识、行政职业能力测验等）。</w:t>
      </w:r>
      <w:r>
        <w:rPr>
          <w:rFonts w:ascii="Times New Roman" w:hAnsi="仿宋" w:eastAsia="仿宋" w:cs="Times New Roman"/>
          <w:color w:val="auto"/>
          <w:sz w:val="32"/>
          <w:szCs w:val="32"/>
          <w:u w:val="none"/>
        </w:rPr>
        <w:t>本次考试</w:t>
      </w:r>
      <w:r>
        <w:rPr>
          <w:rFonts w:hint="eastAsia" w:ascii="Times New Roman" w:hAnsi="仿宋" w:eastAsia="仿宋" w:cs="Times New Roman"/>
          <w:color w:val="auto"/>
          <w:sz w:val="32"/>
          <w:szCs w:val="32"/>
          <w:u w:val="none"/>
          <w:lang w:eastAsia="zh-CN"/>
        </w:rPr>
        <w:t>不设开考比例，</w:t>
      </w:r>
      <w:r>
        <w:rPr>
          <w:rFonts w:ascii="Times New Roman" w:hAnsi="仿宋" w:eastAsia="仿宋" w:cs="Times New Roman"/>
          <w:color w:val="auto"/>
          <w:sz w:val="32"/>
          <w:szCs w:val="32"/>
        </w:rPr>
        <w:t>不</w:t>
      </w:r>
      <w:r>
        <w:rPr>
          <w:rFonts w:hint="eastAsia" w:ascii="Times New Roman" w:hAnsi="仿宋" w:eastAsia="仿宋" w:cs="Times New Roman"/>
          <w:color w:val="auto"/>
          <w:sz w:val="32"/>
          <w:szCs w:val="32"/>
        </w:rPr>
        <w:t>指定辅导用书，不</w:t>
      </w:r>
      <w:r>
        <w:rPr>
          <w:rFonts w:ascii="Times New Roman" w:hAnsi="仿宋" w:eastAsia="仿宋" w:cs="Times New Roman"/>
          <w:color w:val="auto"/>
          <w:sz w:val="32"/>
          <w:szCs w:val="32"/>
        </w:rPr>
        <w:t>提供考试大纲。笔试总分</w:t>
      </w:r>
      <w:r>
        <w:rPr>
          <w:rFonts w:ascii="Times New Roman" w:hAnsi="Times New Roman" w:eastAsia="仿宋" w:cs="Times New Roman"/>
          <w:color w:val="auto"/>
          <w:sz w:val="32"/>
          <w:szCs w:val="32"/>
        </w:rPr>
        <w:t>100</w:t>
      </w:r>
      <w:r>
        <w:rPr>
          <w:rFonts w:ascii="Times New Roman" w:hAnsi="仿宋" w:eastAsia="仿宋" w:cs="Times New Roman"/>
          <w:color w:val="auto"/>
          <w:sz w:val="32"/>
          <w:szCs w:val="32"/>
        </w:rPr>
        <w:t>分，</w:t>
      </w:r>
      <w:r>
        <w:rPr>
          <w:rFonts w:ascii="Times New Roman" w:hAnsi="仿宋" w:eastAsia="仿宋" w:cs="Times New Roman"/>
          <w:color w:val="auto"/>
          <w:sz w:val="32"/>
          <w:szCs w:val="32"/>
          <w:u w:val="none"/>
        </w:rPr>
        <w:t>成绩达到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u w:val="none"/>
          <w:lang w:val="en-US" w:eastAsia="zh-CN"/>
        </w:rPr>
        <w:t>5</w:t>
      </w:r>
      <w:r>
        <w:rPr>
          <w:rFonts w:ascii="Times New Roman" w:hAnsi="Times New Roman" w:eastAsia="仿宋" w:cs="Times New Roman"/>
          <w:color w:val="auto"/>
          <w:sz w:val="32"/>
          <w:szCs w:val="32"/>
          <w:u w:val="none"/>
        </w:rPr>
        <w:t>0</w:t>
      </w:r>
      <w:r>
        <w:rPr>
          <w:rFonts w:ascii="Times New Roman" w:hAnsi="仿宋" w:eastAsia="仿宋" w:cs="Times New Roman"/>
          <w:color w:val="auto"/>
          <w:sz w:val="32"/>
          <w:szCs w:val="32"/>
          <w:u w:val="none"/>
        </w:rPr>
        <w:t>分为合格，</w:t>
      </w:r>
      <w:r>
        <w:rPr>
          <w:rFonts w:ascii="Times New Roman" w:hAnsi="仿宋" w:eastAsia="仿宋" w:cs="Times New Roman"/>
          <w:color w:val="auto"/>
          <w:sz w:val="32"/>
          <w:szCs w:val="32"/>
        </w:rPr>
        <w:t>成绩不合格者不能进入面试。笔试成绩在</w:t>
      </w:r>
      <w:r>
        <w:rPr>
          <w:rFonts w:hint="eastAsia" w:ascii="Times New Roman" w:hAnsi="仿宋" w:eastAsia="仿宋" w:cs="Times New Roman"/>
          <w:color w:val="auto"/>
          <w:sz w:val="32"/>
          <w:szCs w:val="32"/>
        </w:rPr>
        <w:t>网上泗阳</w:t>
      </w:r>
      <w:r>
        <w:rPr>
          <w:rFonts w:ascii="Times New Roman" w:hAnsi="Times New Roman" w:eastAsia="仿宋" w:cs="Times New Roman"/>
          <w:color w:val="auto"/>
          <w:sz w:val="32"/>
          <w:szCs w:val="32"/>
        </w:rPr>
        <w:t>(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</w:rPr>
        <w:t>www.siyang.gov.cn</w:t>
      </w:r>
      <w:r>
        <w:rPr>
          <w:rFonts w:ascii="Times New Roman" w:hAnsi="Times New Roman" w:eastAsia="仿宋" w:cs="Times New Roman"/>
          <w:color w:val="auto"/>
          <w:sz w:val="32"/>
          <w:szCs w:val="32"/>
        </w:rPr>
        <w:t>)</w:t>
      </w:r>
      <w:r>
        <w:rPr>
          <w:rFonts w:ascii="Times New Roman" w:hAnsi="仿宋" w:eastAsia="仿宋" w:cs="Times New Roman"/>
          <w:color w:val="auto"/>
          <w:sz w:val="32"/>
          <w:szCs w:val="32"/>
        </w:rPr>
        <w:t>公布。</w:t>
      </w:r>
    </w:p>
    <w:p>
      <w:pPr>
        <w:spacing w:line="520" w:lineRule="exact"/>
        <w:ind w:firstLine="640" w:firstLineChars="200"/>
        <w:jc w:val="left"/>
        <w:rPr>
          <w:rFonts w:ascii="Times New Roman" w:hAnsi="Times New Roman" w:eastAsia="仿宋" w:cs="Times New Roman"/>
          <w:color w:val="auto"/>
          <w:sz w:val="32"/>
          <w:szCs w:val="32"/>
        </w:rPr>
      </w:pPr>
      <w:r>
        <w:rPr>
          <w:rFonts w:ascii="Times New Roman" w:hAnsi="Times New Roman" w:eastAsia="仿宋" w:cs="Times New Roman"/>
          <w:color w:val="auto"/>
          <w:sz w:val="32"/>
          <w:szCs w:val="32"/>
        </w:rPr>
        <w:t>考生于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  <w:t>12</w:t>
      </w:r>
      <w:r>
        <w:rPr>
          <w:rFonts w:ascii="Times New Roman" w:hAnsi="Times New Roman" w:eastAsia="仿宋" w:cs="Times New Roman"/>
          <w:color w:val="auto"/>
          <w:sz w:val="32"/>
          <w:szCs w:val="32"/>
        </w:rPr>
        <w:t>月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  <w:t>9</w:t>
      </w:r>
      <w:r>
        <w:rPr>
          <w:rFonts w:ascii="Times New Roman" w:hAnsi="Times New Roman" w:eastAsia="仿宋" w:cs="Times New Roman"/>
          <w:color w:val="auto"/>
          <w:sz w:val="32"/>
          <w:szCs w:val="32"/>
        </w:rPr>
        <w:t>日下午2: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  <w:t>0</w:t>
      </w:r>
      <w:r>
        <w:rPr>
          <w:rFonts w:ascii="Times New Roman" w:hAnsi="Times New Roman" w:eastAsia="仿宋" w:cs="Times New Roman"/>
          <w:color w:val="auto"/>
          <w:sz w:val="32"/>
          <w:szCs w:val="32"/>
        </w:rPr>
        <w:t>0-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</w:rPr>
        <w:t>5</w:t>
      </w:r>
      <w:r>
        <w:rPr>
          <w:rFonts w:ascii="Times New Roman" w:hAnsi="Times New Roman" w:eastAsia="仿宋" w:cs="Times New Roman"/>
          <w:color w:val="auto"/>
          <w:sz w:val="32"/>
          <w:szCs w:val="32"/>
        </w:rPr>
        <w:t>: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</w:rPr>
        <w:t>3</w:t>
      </w:r>
      <w:r>
        <w:rPr>
          <w:rFonts w:ascii="Times New Roman" w:hAnsi="Times New Roman" w:eastAsia="仿宋" w:cs="Times New Roman"/>
          <w:color w:val="auto"/>
          <w:sz w:val="32"/>
          <w:szCs w:val="32"/>
        </w:rPr>
        <w:t>0</w:t>
      </w:r>
      <w:r>
        <w:rPr>
          <w:rFonts w:ascii="Times New Roman" w:hAnsi="Times New Roman" w:eastAsia="仿宋" w:cs="Times New Roman"/>
          <w:color w:val="auto"/>
          <w:sz w:val="32"/>
          <w:szCs w:val="32"/>
        </w:rPr>
        <w:t>到报名点领取笔试准考证，并</w:t>
      </w:r>
      <w:r>
        <w:rPr>
          <w:rFonts w:ascii="黑体" w:hAnsi="黑体" w:eastAsia="黑体" w:cs="Times New Roman"/>
          <w:color w:val="auto"/>
          <w:sz w:val="32"/>
          <w:szCs w:val="32"/>
        </w:rPr>
        <w:t>携带准考证和有效期内的二代身份证，按照规定的时间，到达指定地点参加笔试</w:t>
      </w:r>
      <w:r>
        <w:rPr>
          <w:rFonts w:ascii="Times New Roman" w:hAnsi="Times New Roman" w:eastAsia="仿宋" w:cs="Times New Roman"/>
          <w:color w:val="auto"/>
          <w:sz w:val="32"/>
          <w:szCs w:val="32"/>
        </w:rPr>
        <w:t>。</w:t>
      </w:r>
    </w:p>
    <w:p>
      <w:pPr>
        <w:numPr>
          <w:ilvl w:val="0"/>
          <w:numId w:val="0"/>
        </w:numPr>
        <w:spacing w:line="520" w:lineRule="exact"/>
        <w:ind w:firstLine="640" w:firstLineChars="200"/>
        <w:rPr>
          <w:rFonts w:ascii="Times New Roman" w:hAnsi="楷体" w:eastAsia="楷体" w:cs="Times New Roman"/>
          <w:color w:val="auto"/>
          <w:sz w:val="32"/>
          <w:szCs w:val="32"/>
        </w:rPr>
      </w:pPr>
      <w:r>
        <w:rPr>
          <w:rFonts w:hint="eastAsia" w:ascii="Times New Roman" w:hAnsi="楷体" w:eastAsia="楷体" w:cs="Times New Roman"/>
          <w:color w:val="auto"/>
          <w:sz w:val="32"/>
          <w:szCs w:val="32"/>
          <w:lang w:eastAsia="zh-CN"/>
        </w:rPr>
        <w:t>（三）</w:t>
      </w:r>
      <w:r>
        <w:rPr>
          <w:rFonts w:ascii="Times New Roman" w:hAnsi="楷体" w:eastAsia="楷体" w:cs="Times New Roman"/>
          <w:color w:val="auto"/>
          <w:sz w:val="32"/>
          <w:szCs w:val="32"/>
        </w:rPr>
        <w:t>面试</w:t>
      </w:r>
    </w:p>
    <w:p>
      <w:pPr>
        <w:spacing w:line="520" w:lineRule="exact"/>
        <w:ind w:firstLine="640" w:firstLineChars="200"/>
        <w:rPr>
          <w:rFonts w:ascii="Times New Roman" w:hAnsi="Times New Roman" w:eastAsia="仿宋" w:cs="Times New Roman"/>
          <w:color w:val="auto"/>
          <w:sz w:val="32"/>
          <w:szCs w:val="32"/>
        </w:rPr>
      </w:pPr>
      <w:r>
        <w:rPr>
          <w:rFonts w:ascii="Times New Roman" w:hAnsi="Times New Roman" w:eastAsia="仿宋" w:cs="Times New Roman"/>
          <w:color w:val="auto"/>
          <w:sz w:val="32"/>
          <w:szCs w:val="32"/>
        </w:rPr>
        <w:t>按笔试成绩由高到低顺序，按所招聘计划数1:3比例，确定参加面试人员。参加面试人数与招聘计划数不足3:1的，按实际符合条件人数进行面试。</w:t>
      </w:r>
    </w:p>
    <w:p>
      <w:pPr>
        <w:spacing w:line="520" w:lineRule="exact"/>
        <w:ind w:firstLine="640" w:firstLineChars="200"/>
        <w:rPr>
          <w:rFonts w:ascii="Times New Roman" w:hAnsi="Times New Roman" w:eastAsia="仿宋" w:cs="Times New Roman"/>
          <w:color w:val="auto"/>
          <w:sz w:val="32"/>
          <w:szCs w:val="32"/>
        </w:rPr>
      </w:pPr>
      <w:r>
        <w:rPr>
          <w:rFonts w:ascii="Times New Roman" w:hAnsi="Times New Roman" w:eastAsia="仿宋" w:cs="Times New Roman"/>
          <w:color w:val="auto"/>
          <w:sz w:val="32"/>
          <w:szCs w:val="32"/>
        </w:rPr>
        <w:t>面试采取结构化面试的形式进行，主要考察考生的逻辑思维能力、综合分析能力、新环境适应能力、语言表达能力、工作态度等。面试地点以面试通知书为准。面试总分为100分，成绩达到60分为合格，成绩不合格者不得录用。面试成绩当场通知考生。</w:t>
      </w:r>
    </w:p>
    <w:p>
      <w:pPr>
        <w:spacing w:line="520" w:lineRule="exact"/>
        <w:ind w:firstLine="640" w:firstLineChars="200"/>
        <w:jc w:val="left"/>
        <w:rPr>
          <w:rFonts w:hint="eastAsia" w:ascii="Times New Roman" w:hAnsi="Times New Roman" w:eastAsia="仿宋" w:cs="Times New Roman"/>
          <w:color w:val="auto"/>
          <w:sz w:val="32"/>
          <w:szCs w:val="32"/>
          <w:u w:val="single"/>
          <w:lang w:eastAsia="zh-CN"/>
        </w:rPr>
      </w:pPr>
      <w:r>
        <w:rPr>
          <w:rFonts w:ascii="Times New Roman" w:hAnsi="Times New Roman" w:eastAsia="仿宋" w:cs="Times New Roman"/>
          <w:color w:val="auto"/>
          <w:sz w:val="32"/>
          <w:szCs w:val="32"/>
        </w:rPr>
        <w:t>进入面试人员于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  <w:t>12</w:t>
      </w:r>
      <w:r>
        <w:rPr>
          <w:rFonts w:ascii="Times New Roman" w:hAnsi="Times New Roman" w:eastAsia="仿宋" w:cs="Times New Roman"/>
          <w:color w:val="auto"/>
          <w:sz w:val="32"/>
          <w:szCs w:val="32"/>
        </w:rPr>
        <w:t>月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  <w:t>16</w:t>
      </w:r>
      <w:r>
        <w:rPr>
          <w:rFonts w:ascii="Times New Roman" w:hAnsi="Times New Roman" w:eastAsia="仿宋" w:cs="Times New Roman"/>
          <w:color w:val="auto"/>
          <w:sz w:val="32"/>
          <w:szCs w:val="32"/>
        </w:rPr>
        <w:t>日</w:t>
      </w:r>
      <w:r>
        <w:rPr>
          <w:rFonts w:ascii="Times New Roman" w:hAnsi="Times New Roman" w:eastAsia="仿宋" w:cs="Times New Roman"/>
          <w:color w:val="auto"/>
          <w:sz w:val="32"/>
          <w:szCs w:val="32"/>
        </w:rPr>
        <w:t>下午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</w:rPr>
        <w:t>2</w:t>
      </w:r>
      <w:r>
        <w:rPr>
          <w:rFonts w:ascii="Times New Roman" w:hAnsi="Times New Roman" w:eastAsia="仿宋" w:cs="Times New Roman"/>
          <w:color w:val="auto"/>
          <w:sz w:val="32"/>
          <w:szCs w:val="32"/>
        </w:rPr>
        <w:t>: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  <w:t>0</w:t>
      </w:r>
      <w:r>
        <w:rPr>
          <w:rFonts w:ascii="Times New Roman" w:hAnsi="Times New Roman" w:eastAsia="仿宋" w:cs="Times New Roman"/>
          <w:color w:val="auto"/>
          <w:sz w:val="32"/>
          <w:szCs w:val="32"/>
        </w:rPr>
        <w:t>0-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</w:rPr>
        <w:t>5</w:t>
      </w:r>
      <w:r>
        <w:rPr>
          <w:rFonts w:ascii="Times New Roman" w:hAnsi="Times New Roman" w:eastAsia="仿宋" w:cs="Times New Roman"/>
          <w:color w:val="auto"/>
          <w:sz w:val="32"/>
          <w:szCs w:val="32"/>
        </w:rPr>
        <w:t>: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</w:rPr>
        <w:t>3</w:t>
      </w:r>
      <w:r>
        <w:rPr>
          <w:rFonts w:ascii="Times New Roman" w:hAnsi="Times New Roman" w:eastAsia="仿宋" w:cs="Times New Roman"/>
          <w:color w:val="auto"/>
          <w:sz w:val="32"/>
          <w:szCs w:val="32"/>
        </w:rPr>
        <w:t>0在报名点领取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</w:rPr>
        <w:t>面试</w:t>
      </w:r>
      <w:r>
        <w:rPr>
          <w:rFonts w:ascii="Times New Roman" w:hAnsi="Times New Roman" w:eastAsia="仿宋" w:cs="Times New Roman"/>
          <w:color w:val="auto"/>
          <w:sz w:val="32"/>
          <w:szCs w:val="32"/>
        </w:rPr>
        <w:t>通知书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</w:rPr>
        <w:t>，</w:t>
      </w:r>
      <w:r>
        <w:rPr>
          <w:rFonts w:ascii="Times New Roman" w:hAnsi="Times New Roman" w:eastAsia="仿宋" w:cs="Times New Roman"/>
          <w:color w:val="auto"/>
          <w:sz w:val="32"/>
          <w:szCs w:val="32"/>
        </w:rPr>
        <w:t>并</w:t>
      </w:r>
      <w:r>
        <w:rPr>
          <w:rFonts w:ascii="黑体" w:hAnsi="黑体" w:eastAsia="黑体" w:cs="Times New Roman"/>
          <w:color w:val="auto"/>
          <w:sz w:val="32"/>
          <w:szCs w:val="32"/>
        </w:rPr>
        <w:t>携带通知书和有效期内的二代身份证，按照规定的时间，到达指定地点参加面试</w:t>
      </w:r>
      <w:r>
        <w:rPr>
          <w:rFonts w:ascii="Times New Roman" w:hAnsi="Times New Roman" w:eastAsia="仿宋" w:cs="Times New Roman"/>
          <w:color w:val="auto"/>
          <w:sz w:val="32"/>
          <w:szCs w:val="32"/>
        </w:rPr>
        <w:t>。</w:t>
      </w:r>
    </w:p>
    <w:p>
      <w:pPr>
        <w:pStyle w:val="4"/>
        <w:spacing w:line="520" w:lineRule="exact"/>
        <w:ind w:firstLine="640" w:firstLineChars="200"/>
        <w:rPr>
          <w:rFonts w:ascii="Times New Roman" w:hAnsi="仿宋" w:eastAsia="仿宋" w:cs="Times New Roman"/>
          <w:color w:val="auto"/>
          <w:sz w:val="32"/>
          <w:szCs w:val="32"/>
        </w:rPr>
      </w:pPr>
      <w:r>
        <w:rPr>
          <w:rFonts w:ascii="Times New Roman" w:hAnsi="楷体" w:eastAsia="楷体" w:cs="Times New Roman"/>
          <w:color w:val="auto"/>
          <w:sz w:val="32"/>
          <w:szCs w:val="32"/>
        </w:rPr>
        <w:t>（四）体检。</w:t>
      </w:r>
      <w:r>
        <w:rPr>
          <w:rFonts w:ascii="Times New Roman" w:hAnsi="仿宋" w:eastAsia="仿宋" w:cs="Times New Roman"/>
          <w:color w:val="auto"/>
          <w:sz w:val="32"/>
          <w:szCs w:val="32"/>
        </w:rPr>
        <w:t>按照笔试成绩、面试成绩各占</w:t>
      </w:r>
      <w:r>
        <w:rPr>
          <w:rFonts w:ascii="Times New Roman" w:hAnsi="Times New Roman" w:eastAsia="仿宋" w:cs="Times New Roman"/>
          <w:color w:val="auto"/>
          <w:sz w:val="32"/>
          <w:szCs w:val="32"/>
        </w:rPr>
        <w:t>50%</w:t>
      </w:r>
      <w:r>
        <w:rPr>
          <w:rFonts w:ascii="Times New Roman" w:hAnsi="仿宋" w:eastAsia="仿宋" w:cs="Times New Roman"/>
          <w:color w:val="auto"/>
          <w:sz w:val="32"/>
          <w:szCs w:val="32"/>
        </w:rPr>
        <w:t>的比例采用百分制计算考生综合成绩，根据综合成绩由高到低顺序，按招聘计划数</w:t>
      </w:r>
      <w:r>
        <w:rPr>
          <w:rFonts w:ascii="Times New Roman" w:hAnsi="Times New Roman" w:eastAsia="仿宋" w:cs="Times New Roman"/>
          <w:color w:val="auto"/>
          <w:sz w:val="32"/>
          <w:szCs w:val="32"/>
        </w:rPr>
        <w:t>1</w:t>
      </w:r>
      <w:r>
        <w:rPr>
          <w:rFonts w:ascii="Times New Roman" w:hAnsi="仿宋" w:eastAsia="仿宋" w:cs="Times New Roman"/>
          <w:color w:val="auto"/>
          <w:sz w:val="32"/>
          <w:szCs w:val="32"/>
        </w:rPr>
        <w:t>：</w:t>
      </w:r>
      <w:r>
        <w:rPr>
          <w:rFonts w:ascii="Times New Roman" w:hAnsi="Times New Roman" w:eastAsia="仿宋" w:cs="Times New Roman"/>
          <w:color w:val="auto"/>
          <w:sz w:val="32"/>
          <w:szCs w:val="32"/>
        </w:rPr>
        <w:t>1</w:t>
      </w:r>
      <w:r>
        <w:rPr>
          <w:rFonts w:ascii="Times New Roman" w:hAnsi="仿宋" w:eastAsia="仿宋" w:cs="Times New Roman"/>
          <w:color w:val="auto"/>
          <w:sz w:val="32"/>
          <w:szCs w:val="32"/>
        </w:rPr>
        <w:t>的比例确定体检对象</w:t>
      </w:r>
      <w:r>
        <w:rPr>
          <w:rFonts w:ascii="Times New Roman" w:hAnsi="Times New Roman" w:eastAsia="仿宋" w:cs="Times New Roman"/>
          <w:color w:val="auto"/>
          <w:sz w:val="32"/>
          <w:szCs w:val="32"/>
        </w:rPr>
        <w:t>(</w:t>
      </w:r>
      <w:r>
        <w:rPr>
          <w:rFonts w:ascii="Times New Roman" w:hAnsi="仿宋" w:eastAsia="仿宋" w:cs="Times New Roman"/>
          <w:color w:val="auto"/>
          <w:sz w:val="32"/>
          <w:szCs w:val="32"/>
        </w:rPr>
        <w:t>如遇综合成绩相同时，按面试得分排序</w:t>
      </w:r>
      <w:r>
        <w:rPr>
          <w:rFonts w:ascii="Times New Roman" w:hAnsi="Times New Roman" w:eastAsia="仿宋" w:cs="Times New Roman"/>
          <w:color w:val="auto"/>
          <w:sz w:val="32"/>
          <w:szCs w:val="32"/>
        </w:rPr>
        <w:t>)</w:t>
      </w:r>
      <w:r>
        <w:rPr>
          <w:rFonts w:ascii="Times New Roman" w:hAnsi="仿宋" w:eastAsia="仿宋" w:cs="Times New Roman"/>
          <w:color w:val="auto"/>
          <w:sz w:val="32"/>
          <w:szCs w:val="32"/>
        </w:rPr>
        <w:t>。体检工作由</w:t>
      </w:r>
      <w:r>
        <w:rPr>
          <w:rFonts w:hint="eastAsia" w:ascii="Times New Roman" w:hAnsi="仿宋" w:eastAsia="仿宋" w:cs="Times New Roman"/>
          <w:color w:val="auto"/>
          <w:sz w:val="32"/>
          <w:szCs w:val="32"/>
          <w:lang w:eastAsia="zh-CN"/>
        </w:rPr>
        <w:t>县统计局</w:t>
      </w:r>
      <w:r>
        <w:rPr>
          <w:rFonts w:ascii="Times New Roman" w:hAnsi="仿宋" w:eastAsia="仿宋" w:cs="Times New Roman"/>
          <w:color w:val="auto"/>
          <w:sz w:val="32"/>
          <w:szCs w:val="32"/>
        </w:rPr>
        <w:t>组织</w:t>
      </w:r>
      <w:r>
        <w:rPr>
          <w:rFonts w:hint="eastAsia" w:ascii="Times New Roman" w:hAnsi="仿宋" w:eastAsia="仿宋" w:cs="Times New Roman"/>
          <w:color w:val="auto"/>
          <w:sz w:val="32"/>
          <w:szCs w:val="32"/>
          <w:lang w:eastAsia="zh-CN"/>
        </w:rPr>
        <w:t>实施</w:t>
      </w:r>
      <w:r>
        <w:rPr>
          <w:rFonts w:ascii="Times New Roman" w:hAnsi="仿宋" w:eastAsia="仿宋" w:cs="Times New Roman"/>
          <w:color w:val="auto"/>
          <w:sz w:val="32"/>
          <w:szCs w:val="32"/>
        </w:rPr>
        <w:t>，体检标准参照修订后的《公务员录用体检通用标准（试行）》执行。体检时间、地点</w:t>
      </w:r>
      <w:r>
        <w:rPr>
          <w:rFonts w:hint="eastAsia" w:ascii="Times New Roman" w:hAnsi="仿宋" w:eastAsia="仿宋" w:cs="Times New Roman"/>
          <w:color w:val="auto"/>
          <w:sz w:val="32"/>
          <w:szCs w:val="32"/>
          <w:lang w:eastAsia="zh-CN"/>
        </w:rPr>
        <w:t>由统计局</w:t>
      </w:r>
      <w:r>
        <w:rPr>
          <w:rFonts w:ascii="Times New Roman" w:hAnsi="仿宋" w:eastAsia="仿宋" w:cs="Times New Roman"/>
          <w:color w:val="auto"/>
          <w:sz w:val="32"/>
          <w:szCs w:val="32"/>
        </w:rPr>
        <w:t>另行通知，体检费用自理。</w:t>
      </w:r>
    </w:p>
    <w:p>
      <w:pPr>
        <w:pStyle w:val="4"/>
        <w:spacing w:line="520" w:lineRule="exact"/>
        <w:ind w:firstLine="640" w:firstLineChars="200"/>
        <w:rPr>
          <w:rFonts w:hint="eastAsia" w:ascii="Times New Roman" w:hAnsi="仿宋" w:eastAsia="仿宋" w:cs="Times New Roman"/>
          <w:color w:val="auto"/>
          <w:sz w:val="32"/>
          <w:szCs w:val="32"/>
          <w:lang w:eastAsia="zh-CN"/>
        </w:rPr>
      </w:pPr>
      <w:r>
        <w:rPr>
          <w:rFonts w:ascii="Times New Roman" w:hAnsi="Times New Roman" w:eastAsia="楷体" w:cs="Times New Roman"/>
          <w:color w:val="auto"/>
          <w:sz w:val="32"/>
          <w:szCs w:val="32"/>
        </w:rPr>
        <w:t>（五）考察。</w:t>
      </w:r>
      <w:r>
        <w:rPr>
          <w:rFonts w:hint="eastAsia" w:ascii="Times New Roman" w:hAnsi="仿宋" w:eastAsia="仿宋" w:cs="Times New Roman"/>
          <w:color w:val="auto"/>
          <w:sz w:val="32"/>
          <w:szCs w:val="32"/>
          <w:lang w:eastAsia="zh-CN"/>
        </w:rPr>
        <w:t>县统计局按照本方案确定的聘用条件对体检合格人员进行考察，考察参照《江苏省公务员录用考察办法（试行）》执行。考察对象个人信用情况、违法犯罪记录情况纳入考察范围。</w:t>
      </w:r>
    </w:p>
    <w:p>
      <w:pPr>
        <w:pStyle w:val="4"/>
        <w:spacing w:line="520" w:lineRule="exact"/>
        <w:ind w:firstLine="640" w:firstLineChars="200"/>
        <w:rPr>
          <w:rFonts w:hint="eastAsia" w:ascii="Times New Roman" w:hAnsi="仿宋" w:eastAsia="仿宋" w:cs="Times New Roman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楷体" w:cs="Times New Roman"/>
          <w:color w:val="auto"/>
          <w:sz w:val="32"/>
          <w:szCs w:val="32"/>
          <w:lang w:eastAsia="zh-CN"/>
        </w:rPr>
        <w:t>（六）选岗。</w:t>
      </w:r>
      <w:r>
        <w:rPr>
          <w:rFonts w:hint="eastAsia" w:ascii="Times New Roman" w:hAnsi="仿宋" w:eastAsia="仿宋" w:cs="Times New Roman"/>
          <w:color w:val="auto"/>
          <w:sz w:val="32"/>
          <w:szCs w:val="32"/>
          <w:lang w:eastAsia="zh-CN"/>
        </w:rPr>
        <w:t>由县</w:t>
      </w:r>
      <w:r>
        <w:rPr>
          <w:rFonts w:hint="eastAsia" w:ascii="Times New Roman" w:hAnsi="仿宋" w:eastAsia="仿宋" w:cs="Times New Roman"/>
          <w:color w:val="auto"/>
          <w:sz w:val="32"/>
          <w:szCs w:val="32"/>
          <w:lang w:val="en-US" w:eastAsia="zh-CN"/>
        </w:rPr>
        <w:t>统计局</w:t>
      </w:r>
      <w:r>
        <w:rPr>
          <w:rFonts w:hint="eastAsia" w:ascii="Times New Roman" w:hAnsi="仿宋" w:eastAsia="仿宋" w:cs="Times New Roman"/>
          <w:color w:val="auto"/>
          <w:sz w:val="32"/>
          <w:szCs w:val="32"/>
          <w:lang w:eastAsia="zh-CN"/>
        </w:rPr>
        <w:t>组织，根据综合成绩排名组织拟聘用人员依次公开选岗，当场填写《选岗确认单》，并签字确认。所有入围考生必须在当天当次一次性选岗完毕。</w:t>
      </w:r>
    </w:p>
    <w:p>
      <w:pPr>
        <w:spacing w:line="520" w:lineRule="exact"/>
        <w:ind w:firstLine="640" w:firstLineChars="200"/>
        <w:rPr>
          <w:rFonts w:ascii="Times New Roman" w:hAnsi="仿宋" w:eastAsia="仿宋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楷体" w:cs="Times New Roman"/>
          <w:color w:val="auto"/>
          <w:sz w:val="32"/>
          <w:szCs w:val="32"/>
          <w:lang w:eastAsia="zh-CN"/>
        </w:rPr>
        <w:t>（七）</w:t>
      </w:r>
      <w:r>
        <w:rPr>
          <w:rFonts w:ascii="Times New Roman" w:hAnsi="楷体" w:eastAsia="楷体" w:cs="Times New Roman"/>
          <w:color w:val="auto"/>
          <w:sz w:val="32"/>
          <w:szCs w:val="32"/>
        </w:rPr>
        <w:t>公示和</w:t>
      </w:r>
      <w:r>
        <w:rPr>
          <w:rFonts w:hint="eastAsia" w:ascii="Times New Roman" w:hAnsi="楷体" w:eastAsia="楷体" w:cs="Times New Roman"/>
          <w:color w:val="auto"/>
          <w:sz w:val="32"/>
          <w:szCs w:val="32"/>
        </w:rPr>
        <w:t>聘</w:t>
      </w:r>
      <w:r>
        <w:rPr>
          <w:rFonts w:ascii="Times New Roman" w:hAnsi="楷体" w:eastAsia="楷体" w:cs="Times New Roman"/>
          <w:color w:val="auto"/>
          <w:sz w:val="32"/>
          <w:szCs w:val="32"/>
        </w:rPr>
        <w:t>用。</w:t>
      </w:r>
      <w:r>
        <w:rPr>
          <w:rFonts w:hint="eastAsia" w:ascii="Times New Roman" w:hAnsi="仿宋" w:eastAsia="仿宋" w:cs="Times New Roman"/>
          <w:color w:val="auto"/>
          <w:kern w:val="2"/>
          <w:sz w:val="32"/>
          <w:szCs w:val="32"/>
          <w:lang w:val="en-US" w:eastAsia="zh-CN" w:bidi="ar-SA"/>
        </w:rPr>
        <w:t>公开选岗工作结束后，拟聘用人员名单在网上泗阳公示5个工作日，公示期间接受社会监督。对公示期满无异议或公示期间反映的问题不影响聘用的</w:t>
      </w:r>
      <w:r>
        <w:rPr>
          <w:rFonts w:ascii="Times New Roman" w:hAnsi="仿宋" w:eastAsia="仿宋" w:cs="Times New Roman"/>
          <w:color w:val="auto"/>
          <w:sz w:val="32"/>
          <w:szCs w:val="32"/>
        </w:rPr>
        <w:t>，由</w:t>
      </w:r>
      <w:r>
        <w:rPr>
          <w:rFonts w:hint="eastAsia" w:ascii="Times New Roman" w:hAnsi="仿宋" w:eastAsia="仿宋" w:cs="Times New Roman"/>
          <w:b/>
          <w:bCs/>
          <w:color w:val="auto"/>
          <w:sz w:val="32"/>
          <w:szCs w:val="32"/>
          <w:highlight w:val="none"/>
          <w:lang w:val="en-US" w:eastAsia="zh-CN"/>
        </w:rPr>
        <w:t>县人力资源公司</w:t>
      </w:r>
      <w:r>
        <w:rPr>
          <w:rFonts w:ascii="Times New Roman" w:hAnsi="仿宋" w:eastAsia="仿宋" w:cs="Times New Roman"/>
          <w:color w:val="auto"/>
          <w:sz w:val="32"/>
          <w:szCs w:val="32"/>
        </w:rPr>
        <w:t>与</w:t>
      </w:r>
      <w:r>
        <w:rPr>
          <w:rFonts w:hint="eastAsia" w:ascii="Times New Roman" w:hAnsi="仿宋" w:eastAsia="仿宋" w:cs="Times New Roman"/>
          <w:color w:val="auto"/>
          <w:sz w:val="32"/>
          <w:szCs w:val="32"/>
        </w:rPr>
        <w:t>聘</w:t>
      </w:r>
      <w:r>
        <w:rPr>
          <w:rFonts w:ascii="Times New Roman" w:hAnsi="仿宋" w:eastAsia="仿宋" w:cs="Times New Roman"/>
          <w:color w:val="auto"/>
          <w:sz w:val="32"/>
          <w:szCs w:val="32"/>
        </w:rPr>
        <w:t>用人员签订劳动合同，合同期为</w:t>
      </w:r>
      <w:r>
        <w:rPr>
          <w:rFonts w:hint="eastAsia" w:ascii="Times New Roman" w:hAnsi="仿宋" w:eastAsia="仿宋" w:cs="Times New Roman"/>
          <w:color w:val="auto"/>
          <w:sz w:val="32"/>
          <w:szCs w:val="32"/>
          <w:lang w:eastAsia="zh-CN"/>
        </w:rPr>
        <w:t>二</w:t>
      </w:r>
      <w:r>
        <w:rPr>
          <w:rFonts w:ascii="Times New Roman" w:hAnsi="仿宋" w:eastAsia="仿宋" w:cs="Times New Roman"/>
          <w:color w:val="auto"/>
          <w:sz w:val="32"/>
          <w:szCs w:val="32"/>
        </w:rPr>
        <w:t>年，试用期一个月，试用期考核不合格的，解除劳动合同。如</w:t>
      </w:r>
      <w:r>
        <w:rPr>
          <w:rFonts w:hint="eastAsia" w:ascii="Times New Roman" w:hAnsi="仿宋" w:eastAsia="仿宋" w:cs="Times New Roman"/>
          <w:color w:val="auto"/>
          <w:sz w:val="32"/>
          <w:szCs w:val="32"/>
        </w:rPr>
        <w:t>聘</w:t>
      </w:r>
      <w:r>
        <w:rPr>
          <w:rFonts w:ascii="Times New Roman" w:hAnsi="仿宋" w:eastAsia="仿宋" w:cs="Times New Roman"/>
          <w:color w:val="auto"/>
          <w:sz w:val="32"/>
          <w:szCs w:val="32"/>
        </w:rPr>
        <w:t>用人员与原用人单位存在劳动（聘用）合同或相关协议的，由本人自行负责处理。</w:t>
      </w:r>
    </w:p>
    <w:p>
      <w:pPr>
        <w:spacing w:line="520" w:lineRule="exact"/>
        <w:ind w:firstLine="630"/>
        <w:rPr>
          <w:rFonts w:ascii="Times New Roman" w:hAnsi="Times New Roman" w:eastAsia="仿宋" w:cs="Times New Roman"/>
          <w:color w:val="auto"/>
          <w:sz w:val="32"/>
          <w:szCs w:val="32"/>
        </w:rPr>
      </w:pPr>
      <w:r>
        <w:rPr>
          <w:rFonts w:ascii="Times New Roman" w:hAnsi="Times New Roman" w:eastAsia="仿宋" w:cs="Times New Roman"/>
          <w:color w:val="auto"/>
          <w:sz w:val="32"/>
          <w:szCs w:val="32"/>
        </w:rPr>
        <w:t>在体检、考察、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  <w:t>选岗、</w:t>
      </w:r>
      <w:r>
        <w:rPr>
          <w:rFonts w:ascii="Times New Roman" w:hAnsi="Times New Roman" w:eastAsia="仿宋" w:cs="Times New Roman"/>
          <w:color w:val="auto"/>
          <w:sz w:val="32"/>
          <w:szCs w:val="32"/>
        </w:rPr>
        <w:t>公示、聘用阶段，因各种原因出现缺额的，在本岗位面试考生中按考生综合成绩从高分到低分依次递补。聘用结束后，因各种原因再出现缺额的不再递补。</w:t>
      </w:r>
    </w:p>
    <w:p>
      <w:pPr>
        <w:spacing w:line="520" w:lineRule="exact"/>
        <w:ind w:firstLine="640" w:firstLineChars="200"/>
        <w:rPr>
          <w:rFonts w:ascii="Times New Roman" w:hAnsi="Times New Roman" w:eastAsia="黑体" w:cs="Times New Roman"/>
          <w:color w:val="auto"/>
          <w:sz w:val="32"/>
          <w:szCs w:val="32"/>
        </w:rPr>
      </w:pPr>
      <w:r>
        <w:rPr>
          <w:rFonts w:hint="eastAsia" w:ascii="Times New Roman" w:hAnsi="黑体" w:eastAsia="黑体" w:cs="Times New Roman"/>
          <w:color w:val="auto"/>
          <w:sz w:val="32"/>
          <w:szCs w:val="32"/>
          <w:lang w:val="en-US" w:eastAsia="zh-CN"/>
        </w:rPr>
        <w:t>三</w:t>
      </w:r>
      <w:r>
        <w:rPr>
          <w:rFonts w:ascii="Times New Roman" w:hAnsi="黑体" w:eastAsia="黑体" w:cs="Times New Roman"/>
          <w:color w:val="auto"/>
          <w:sz w:val="32"/>
          <w:szCs w:val="32"/>
        </w:rPr>
        <w:t>、有关待遇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30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eastAsia="zh-CN"/>
        </w:rPr>
        <w:t>县统计局对聘用人员进行业务指导，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</w:rPr>
        <w:t>聘用人员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eastAsia="zh-CN"/>
        </w:rPr>
        <w:t>参加各</w:t>
      </w:r>
      <w:r>
        <w:rPr>
          <w:rFonts w:hint="eastAsia" w:ascii="Times New Roman" w:hAnsi="仿宋" w:eastAsia="仿宋" w:cs="Times New Roman"/>
          <w:color w:val="auto"/>
          <w:sz w:val="32"/>
          <w:szCs w:val="32"/>
          <w:lang w:val="en-US" w:eastAsia="zh-CN"/>
        </w:rPr>
        <w:t>乡镇（街道）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eastAsia="zh-CN"/>
        </w:rPr>
        <w:t>正常工作，由各</w:t>
      </w:r>
      <w:r>
        <w:rPr>
          <w:rFonts w:hint="eastAsia" w:ascii="Times New Roman" w:hAnsi="仿宋" w:eastAsia="仿宋" w:cs="Times New Roman"/>
          <w:color w:val="auto"/>
          <w:sz w:val="32"/>
          <w:szCs w:val="32"/>
          <w:lang w:val="en-US" w:eastAsia="zh-CN"/>
        </w:rPr>
        <w:t>乡镇（街道）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eastAsia="zh-CN"/>
        </w:rPr>
        <w:t>负责考核和日常管理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</w:rPr>
        <w:t>。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eastAsia="zh-CN"/>
        </w:rPr>
        <w:t>聘用人员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  <w:t>参照政府购买服务人员4550元/月待遇标准（含基本工资、绩效工资、单位和个人应缴社会保险部分）核定。</w:t>
      </w:r>
    </w:p>
    <w:p>
      <w:pPr>
        <w:spacing w:line="520" w:lineRule="exact"/>
        <w:ind w:firstLine="600"/>
        <w:rPr>
          <w:rFonts w:ascii="Times New Roman" w:hAnsi="Times New Roman" w:eastAsia="仿宋" w:cs="Times New Roman"/>
          <w:color w:val="auto"/>
          <w:sz w:val="32"/>
          <w:szCs w:val="32"/>
        </w:rPr>
      </w:pPr>
      <w:r>
        <w:rPr>
          <w:rFonts w:hint="eastAsia" w:ascii="Times New Roman" w:hAnsi="黑体" w:eastAsia="黑体" w:cs="Times New Roman"/>
          <w:color w:val="auto"/>
          <w:sz w:val="32"/>
          <w:szCs w:val="32"/>
          <w:lang w:val="en-US" w:eastAsia="zh-CN"/>
        </w:rPr>
        <w:t>四</w:t>
      </w:r>
      <w:r>
        <w:rPr>
          <w:rFonts w:ascii="Times New Roman" w:hAnsi="黑体" w:eastAsia="黑体" w:cs="Times New Roman"/>
          <w:color w:val="auto"/>
          <w:sz w:val="32"/>
          <w:szCs w:val="32"/>
        </w:rPr>
        <w:t>、</w:t>
      </w:r>
      <w:r>
        <w:rPr>
          <w:rFonts w:ascii="Times New Roman" w:hAnsi="仿宋" w:eastAsia="仿宋" w:cs="Times New Roman"/>
          <w:color w:val="auto"/>
          <w:sz w:val="32"/>
          <w:szCs w:val="32"/>
        </w:rPr>
        <w:t>招聘工作坚持公开公平、择优竞争原则，全过程接受纪检监察及社会各届监督（监督电话：</w:t>
      </w:r>
      <w:r>
        <w:rPr>
          <w:rFonts w:ascii="Times New Roman" w:hAnsi="Times New Roman" w:eastAsia="仿宋" w:cs="Times New Roman"/>
          <w:color w:val="auto"/>
          <w:sz w:val="32"/>
          <w:szCs w:val="32"/>
        </w:rPr>
        <w:t>0527-8527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  <w:t>1015</w:t>
      </w:r>
      <w:r>
        <w:rPr>
          <w:rFonts w:ascii="Times New Roman" w:hAnsi="仿宋" w:eastAsia="仿宋" w:cs="Times New Roman"/>
          <w:color w:val="auto"/>
          <w:sz w:val="32"/>
          <w:szCs w:val="32"/>
        </w:rPr>
        <w:t>）。</w:t>
      </w:r>
    </w:p>
    <w:p>
      <w:pPr>
        <w:spacing w:line="520" w:lineRule="exact"/>
        <w:ind w:firstLine="640" w:firstLineChars="200"/>
        <w:rPr>
          <w:rFonts w:ascii="Times New Roman" w:hAnsi="Times New Roman" w:eastAsia="仿宋" w:cs="Times New Roman"/>
          <w:color w:val="auto"/>
          <w:sz w:val="32"/>
          <w:szCs w:val="32"/>
        </w:rPr>
      </w:pPr>
      <w:r>
        <w:rPr>
          <w:rFonts w:hint="eastAsia" w:ascii="Times New Roman" w:hAnsi="黑体" w:eastAsia="黑体" w:cs="Times New Roman"/>
          <w:color w:val="auto"/>
          <w:sz w:val="32"/>
          <w:szCs w:val="32"/>
          <w:lang w:val="en-US" w:eastAsia="zh-CN"/>
        </w:rPr>
        <w:t>五</w:t>
      </w:r>
      <w:r>
        <w:rPr>
          <w:rFonts w:ascii="Times New Roman" w:hAnsi="黑体" w:eastAsia="黑体" w:cs="Times New Roman"/>
          <w:color w:val="auto"/>
          <w:sz w:val="32"/>
          <w:szCs w:val="32"/>
        </w:rPr>
        <w:t>、</w:t>
      </w:r>
      <w:r>
        <w:rPr>
          <w:rFonts w:ascii="Times New Roman" w:hAnsi="仿宋" w:eastAsia="仿宋" w:cs="Times New Roman"/>
          <w:color w:val="auto"/>
          <w:sz w:val="32"/>
          <w:szCs w:val="32"/>
        </w:rPr>
        <w:t>本简章由泗阳县</w:t>
      </w:r>
      <w:r>
        <w:rPr>
          <w:rFonts w:hint="eastAsia" w:ascii="Times New Roman" w:hAnsi="仿宋" w:eastAsia="仿宋" w:cs="Times New Roman"/>
          <w:color w:val="auto"/>
          <w:sz w:val="32"/>
          <w:szCs w:val="32"/>
          <w:lang w:eastAsia="zh-CN"/>
        </w:rPr>
        <w:t>统计</w:t>
      </w:r>
      <w:r>
        <w:rPr>
          <w:rFonts w:ascii="Times New Roman" w:hAnsi="仿宋" w:eastAsia="仿宋" w:cs="Times New Roman"/>
          <w:color w:val="auto"/>
          <w:sz w:val="32"/>
          <w:szCs w:val="32"/>
        </w:rPr>
        <w:t>局负责解释。咨询电话：</w:t>
      </w:r>
      <w:r>
        <w:rPr>
          <w:rFonts w:hint="eastAsia" w:ascii="Times New Roman" w:hAnsi="仿宋" w:eastAsia="仿宋" w:cs="Times New Roman"/>
          <w:color w:val="auto"/>
          <w:sz w:val="32"/>
          <w:szCs w:val="32"/>
          <w:lang w:val="en-US" w:eastAsia="zh-CN"/>
        </w:rPr>
        <w:t>0527-</w:t>
      </w:r>
      <w:r>
        <w:rPr>
          <w:rFonts w:ascii="Times New Roman" w:hAnsi="Times New Roman" w:eastAsia="仿宋" w:cs="Times New Roman"/>
          <w:color w:val="auto"/>
          <w:sz w:val="32"/>
          <w:szCs w:val="32"/>
        </w:rPr>
        <w:t>85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  <w:t>271015</w:t>
      </w:r>
      <w:r>
        <w:rPr>
          <w:rFonts w:ascii="Times New Roman" w:hAnsi="仿宋" w:eastAsia="仿宋" w:cs="Times New Roman"/>
          <w:color w:val="auto"/>
          <w:sz w:val="32"/>
          <w:szCs w:val="32"/>
        </w:rPr>
        <w:t>。</w:t>
      </w:r>
    </w:p>
    <w:p>
      <w:pPr>
        <w:spacing w:line="520" w:lineRule="exact"/>
        <w:rPr>
          <w:rFonts w:ascii="Times New Roman" w:hAnsi="Times New Roman" w:eastAsia="仿宋" w:cs="Times New Roman"/>
          <w:color w:val="auto"/>
          <w:sz w:val="32"/>
          <w:szCs w:val="32"/>
        </w:rPr>
      </w:pPr>
      <w:r>
        <w:rPr>
          <w:rFonts w:ascii="Times New Roman" w:hAnsi="仿宋" w:eastAsia="仿宋" w:cs="Times New Roman"/>
          <w:color w:val="auto"/>
          <w:sz w:val="32"/>
          <w:szCs w:val="32"/>
        </w:rPr>
        <w:t>　　</w:t>
      </w:r>
    </w:p>
    <w:p>
      <w:pPr>
        <w:spacing w:line="520" w:lineRule="exact"/>
        <w:ind w:firstLine="640"/>
        <w:rPr>
          <w:rFonts w:hint="eastAsia" w:ascii="Times New Roman" w:hAnsi="Times New Roman" w:eastAsia="仿宋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" w:cs="Times New Roman"/>
          <w:color w:val="auto"/>
          <w:sz w:val="32"/>
          <w:szCs w:val="32"/>
        </w:rPr>
        <w:t>附件：</w:t>
      </w:r>
    </w:p>
    <w:p>
      <w:pPr>
        <w:spacing w:line="520" w:lineRule="exact"/>
        <w:ind w:firstLine="640"/>
        <w:rPr>
          <w:rFonts w:hint="eastAsia" w:ascii="Times New Roman" w:hAnsi="仿宋" w:eastAsia="仿宋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  <w:t>1.</w:t>
      </w:r>
      <w:r>
        <w:rPr>
          <w:rFonts w:hint="eastAsia" w:ascii="Times New Roman" w:hAnsi="仿宋" w:eastAsia="仿宋" w:cs="Times New Roman"/>
          <w:color w:val="auto"/>
          <w:sz w:val="32"/>
          <w:szCs w:val="32"/>
        </w:rPr>
        <w:t>2022年泗阳县</w:t>
      </w:r>
      <w:r>
        <w:rPr>
          <w:rFonts w:hint="eastAsia" w:ascii="Times New Roman" w:hAnsi="仿宋" w:eastAsia="仿宋" w:cs="Times New Roman"/>
          <w:color w:val="auto"/>
          <w:sz w:val="32"/>
          <w:szCs w:val="32"/>
          <w:lang w:eastAsia="zh-CN"/>
        </w:rPr>
        <w:t>统计局</w:t>
      </w:r>
      <w:r>
        <w:rPr>
          <w:rFonts w:hint="eastAsia" w:ascii="Times New Roman" w:hAnsi="仿宋" w:eastAsia="仿宋" w:cs="Times New Roman"/>
          <w:color w:val="auto"/>
          <w:sz w:val="32"/>
          <w:szCs w:val="32"/>
        </w:rPr>
        <w:t>公开招聘乡镇（街道）统计协管员岗位简介表</w:t>
      </w:r>
    </w:p>
    <w:p>
      <w:pPr>
        <w:spacing w:line="520" w:lineRule="exact"/>
        <w:ind w:firstLine="640"/>
        <w:rPr>
          <w:rFonts w:hint="default" w:ascii="Times New Roman" w:hAnsi="仿宋" w:eastAsia="仿宋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仿宋" w:eastAsia="仿宋" w:cs="Times New Roman"/>
          <w:color w:val="auto"/>
          <w:sz w:val="32"/>
          <w:szCs w:val="32"/>
          <w:lang w:val="en-US" w:eastAsia="zh-CN"/>
        </w:rPr>
        <w:t>2.江苏省2023年度考试录用公务员专业参考目录</w:t>
      </w:r>
    </w:p>
    <w:p>
      <w:pPr>
        <w:spacing w:line="520" w:lineRule="exact"/>
        <w:ind w:firstLine="640"/>
        <w:rPr>
          <w:rFonts w:ascii="Times New Roman" w:hAnsi="仿宋" w:eastAsia="仿宋" w:cs="Times New Roman"/>
          <w:color w:val="auto"/>
          <w:sz w:val="32"/>
          <w:szCs w:val="32"/>
        </w:rPr>
      </w:pPr>
      <w:r>
        <w:rPr>
          <w:rFonts w:hint="eastAsia" w:ascii="Times New Roman" w:hAnsi="仿宋" w:eastAsia="仿宋" w:cs="Times New Roman"/>
          <w:color w:val="auto"/>
          <w:sz w:val="32"/>
          <w:szCs w:val="32"/>
          <w:lang w:val="en-US" w:eastAsia="zh-CN"/>
        </w:rPr>
        <w:t>3.</w:t>
      </w:r>
      <w:r>
        <w:rPr>
          <w:rFonts w:hint="eastAsia" w:ascii="Times New Roman" w:hAnsi="仿宋" w:eastAsia="仿宋" w:cs="Times New Roman"/>
          <w:color w:val="auto"/>
          <w:sz w:val="32"/>
          <w:szCs w:val="32"/>
        </w:rPr>
        <w:t>202</w:t>
      </w:r>
      <w:r>
        <w:rPr>
          <w:rFonts w:hint="eastAsia" w:ascii="Times New Roman" w:hAnsi="仿宋" w:eastAsia="仿宋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ascii="Times New Roman" w:hAnsi="仿宋" w:eastAsia="仿宋" w:cs="Times New Roman"/>
          <w:color w:val="auto"/>
          <w:sz w:val="32"/>
          <w:szCs w:val="32"/>
        </w:rPr>
        <w:t>年泗阳县统计局公开招聘乡镇（街道）</w:t>
      </w:r>
      <w:r>
        <w:rPr>
          <w:rFonts w:hint="eastAsia" w:ascii="Times New Roman" w:hAnsi="仿宋" w:eastAsia="仿宋" w:cs="Times New Roman"/>
          <w:color w:val="auto"/>
          <w:sz w:val="32"/>
          <w:szCs w:val="32"/>
          <w:lang w:val="en-US" w:eastAsia="zh-CN"/>
        </w:rPr>
        <w:t>统计协管员</w:t>
      </w:r>
      <w:r>
        <w:rPr>
          <w:rFonts w:ascii="Times New Roman" w:hAnsi="仿宋" w:eastAsia="仿宋" w:cs="Times New Roman"/>
          <w:color w:val="auto"/>
          <w:sz w:val="32"/>
          <w:szCs w:val="32"/>
        </w:rPr>
        <w:t>报名表</w:t>
      </w:r>
    </w:p>
    <w:p>
      <w:pPr>
        <w:spacing w:line="520" w:lineRule="exact"/>
        <w:jc w:val="right"/>
        <w:rPr>
          <w:rFonts w:ascii="Times New Roman" w:hAnsi="Times New Roman" w:eastAsia="仿宋" w:cs="Times New Roman"/>
          <w:color w:val="auto"/>
          <w:sz w:val="32"/>
          <w:szCs w:val="32"/>
        </w:rPr>
      </w:pPr>
    </w:p>
    <w:p>
      <w:pPr>
        <w:spacing w:line="520" w:lineRule="exact"/>
        <w:ind w:firstLine="640" w:firstLineChars="200"/>
        <w:jc w:val="right"/>
        <w:rPr>
          <w:rFonts w:hint="eastAsia" w:ascii="Times New Roman" w:hAnsi="仿宋" w:eastAsia="仿宋" w:cs="Times New Roman"/>
          <w:color w:val="auto"/>
          <w:sz w:val="32"/>
          <w:szCs w:val="32"/>
          <w:lang w:eastAsia="zh-CN"/>
        </w:rPr>
      </w:pPr>
      <w:r>
        <w:rPr>
          <w:rFonts w:hint="eastAsia" w:ascii="Times New Roman" w:hAnsi="仿宋" w:eastAsia="仿宋" w:cs="Times New Roman"/>
          <w:color w:val="auto"/>
          <w:sz w:val="32"/>
          <w:szCs w:val="32"/>
          <w:lang w:eastAsia="zh-CN"/>
        </w:rPr>
        <w:t>泗阳县人力资源和社会保障局</w:t>
      </w:r>
    </w:p>
    <w:p>
      <w:pPr>
        <w:spacing w:line="520" w:lineRule="exact"/>
        <w:ind w:firstLine="640" w:firstLineChars="200"/>
        <w:jc w:val="center"/>
        <w:rPr>
          <w:rFonts w:hint="eastAsia" w:ascii="Times New Roman" w:hAnsi="仿宋" w:eastAsia="仿宋" w:cs="Times New Roman"/>
          <w:color w:val="auto"/>
          <w:sz w:val="32"/>
          <w:szCs w:val="32"/>
          <w:lang w:eastAsia="zh-CN"/>
        </w:rPr>
      </w:pPr>
      <w:r>
        <w:rPr>
          <w:rFonts w:hint="eastAsia" w:ascii="Times New Roman" w:hAnsi="仿宋" w:eastAsia="仿宋" w:cs="Times New Roman"/>
          <w:color w:val="auto"/>
          <w:sz w:val="32"/>
          <w:szCs w:val="32"/>
          <w:lang w:val="en-US" w:eastAsia="zh-CN"/>
        </w:rPr>
        <w:t xml:space="preserve">                        </w:t>
      </w:r>
      <w:r>
        <w:rPr>
          <w:rFonts w:hint="eastAsia" w:ascii="Times New Roman" w:hAnsi="仿宋" w:eastAsia="仿宋" w:cs="Times New Roman"/>
          <w:color w:val="auto"/>
          <w:sz w:val="32"/>
          <w:szCs w:val="32"/>
          <w:lang w:eastAsia="zh-CN"/>
        </w:rPr>
        <w:t>泗阳县统计局</w:t>
      </w:r>
    </w:p>
    <w:p>
      <w:pPr>
        <w:spacing w:line="520" w:lineRule="exact"/>
        <w:rPr>
          <w:rFonts w:ascii="Times New Roman" w:hAnsi="仿宋" w:eastAsia="仿宋" w:cs="Times New Roman"/>
          <w:color w:val="auto"/>
          <w:sz w:val="32"/>
          <w:szCs w:val="32"/>
        </w:rPr>
      </w:pPr>
      <w:r>
        <w:rPr>
          <w:rFonts w:ascii="Times New Roman" w:hAnsi="Times New Roman" w:eastAsia="仿宋" w:cs="Times New Roman"/>
          <w:color w:val="auto"/>
          <w:sz w:val="32"/>
          <w:szCs w:val="32"/>
        </w:rPr>
        <w:t xml:space="preserve">                                 20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</w:rPr>
        <w:t>2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  <w:t>2</w:t>
      </w:r>
      <w:r>
        <w:rPr>
          <w:rFonts w:ascii="Times New Roman" w:hAnsi="仿宋" w:eastAsia="仿宋" w:cs="Times New Roman"/>
          <w:color w:val="auto"/>
          <w:sz w:val="32"/>
          <w:szCs w:val="32"/>
        </w:rPr>
        <w:t>年</w:t>
      </w:r>
      <w:r>
        <w:rPr>
          <w:rFonts w:hint="eastAsia" w:ascii="Times New Roman" w:hAnsi="仿宋" w:eastAsia="仿宋" w:cs="Times New Roman"/>
          <w:color w:val="auto"/>
          <w:sz w:val="32"/>
          <w:szCs w:val="32"/>
          <w:lang w:val="en-US" w:eastAsia="zh-CN"/>
        </w:rPr>
        <w:t>11</w:t>
      </w:r>
      <w:r>
        <w:rPr>
          <w:rFonts w:ascii="Times New Roman" w:hAnsi="仿宋" w:eastAsia="仿宋" w:cs="Times New Roman"/>
          <w:color w:val="auto"/>
          <w:sz w:val="32"/>
          <w:szCs w:val="32"/>
        </w:rPr>
        <w:t>月</w:t>
      </w:r>
      <w:r>
        <w:rPr>
          <w:rFonts w:hint="eastAsia" w:ascii="Times New Roman" w:hAnsi="仿宋" w:eastAsia="仿宋" w:cs="Times New Roman"/>
          <w:color w:val="auto"/>
          <w:sz w:val="32"/>
          <w:szCs w:val="32"/>
          <w:lang w:val="en-US" w:eastAsia="zh-CN"/>
        </w:rPr>
        <w:t>22</w:t>
      </w:r>
      <w:r>
        <w:rPr>
          <w:rFonts w:ascii="Times New Roman" w:hAnsi="仿宋" w:eastAsia="仿宋" w:cs="Times New Roman"/>
          <w:color w:val="auto"/>
          <w:sz w:val="32"/>
          <w:szCs w:val="32"/>
        </w:rPr>
        <w:t>日</w:t>
      </w:r>
    </w:p>
    <w:p>
      <w:pPr>
        <w:spacing w:line="560" w:lineRule="exact"/>
        <w:rPr>
          <w:rFonts w:hint="eastAsia" w:ascii="Times New Roman" w:hAnsi="仿宋" w:eastAsia="仿宋" w:cs="Times New Roman"/>
          <w:sz w:val="32"/>
          <w:szCs w:val="32"/>
        </w:rPr>
      </w:pPr>
    </w:p>
    <w:p>
      <w:pPr>
        <w:spacing w:line="560" w:lineRule="exact"/>
        <w:rPr>
          <w:rFonts w:hint="eastAsia" w:ascii="Times New Roman" w:hAnsi="仿宋" w:eastAsia="仿宋" w:cs="Times New Roman"/>
          <w:sz w:val="32"/>
          <w:szCs w:val="32"/>
        </w:rPr>
        <w:sectPr>
          <w:pgSz w:w="11906" w:h="16838"/>
          <w:pgMar w:top="1984" w:right="1587" w:bottom="1701" w:left="1701" w:header="851" w:footer="992" w:gutter="0"/>
          <w:cols w:space="425" w:num="1"/>
          <w:docGrid w:type="lines" w:linePitch="312" w:charSpace="0"/>
        </w:sectPr>
      </w:pPr>
    </w:p>
    <w:p>
      <w:pPr>
        <w:spacing w:line="560" w:lineRule="exact"/>
        <w:rPr>
          <w:rFonts w:ascii="Times New Roman" w:hAnsi="仿宋" w:eastAsia="仿宋" w:cs="Times New Roman"/>
          <w:sz w:val="32"/>
          <w:szCs w:val="32"/>
        </w:rPr>
      </w:pPr>
      <w:r>
        <w:rPr>
          <w:rFonts w:hint="eastAsia" w:ascii="Times New Roman" w:hAnsi="仿宋" w:eastAsia="仿宋" w:cs="Times New Roman"/>
          <w:sz w:val="32"/>
          <w:szCs w:val="32"/>
        </w:rPr>
        <w:t>附件</w:t>
      </w:r>
      <w:r>
        <w:rPr>
          <w:rFonts w:hint="eastAsia" w:ascii="Times New Roman" w:hAnsi="仿宋" w:eastAsia="仿宋" w:cs="Times New Roman"/>
          <w:sz w:val="32"/>
          <w:szCs w:val="32"/>
          <w:lang w:val="en-US" w:eastAsia="zh-CN"/>
        </w:rPr>
        <w:t>1</w:t>
      </w:r>
      <w:r>
        <w:rPr>
          <w:rFonts w:hint="eastAsia" w:ascii="Times New Roman" w:hAnsi="仿宋" w:eastAsia="仿宋" w:cs="Times New Roman"/>
          <w:sz w:val="32"/>
          <w:szCs w:val="32"/>
        </w:rPr>
        <w:t>：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2022年泗阳县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eastAsia="zh-CN"/>
        </w:rPr>
        <w:t>统计局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公开招聘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val="en-US" w:eastAsia="zh-CN"/>
        </w:rPr>
        <w:t>乡镇（街道）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统计协管员岗位简介表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</w:pPr>
    </w:p>
    <w:tbl>
      <w:tblPr>
        <w:tblStyle w:val="8"/>
        <w:tblW w:w="13686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1276"/>
        <w:gridCol w:w="709"/>
        <w:gridCol w:w="1354"/>
        <w:gridCol w:w="802"/>
        <w:gridCol w:w="870"/>
        <w:gridCol w:w="2100"/>
        <w:gridCol w:w="1613"/>
        <w:gridCol w:w="1830"/>
        <w:gridCol w:w="25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8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序号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招聘单位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岗位    代码</w:t>
            </w:r>
          </w:p>
        </w:tc>
        <w:tc>
          <w:tcPr>
            <w:tcW w:w="135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岗位名称</w:t>
            </w:r>
          </w:p>
        </w:tc>
        <w:tc>
          <w:tcPr>
            <w:tcW w:w="8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招聘     人数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24"/>
                <w:lang w:eastAsia="zh-CN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lang w:eastAsia="zh-CN"/>
              </w:rPr>
              <w:t>性别</w:t>
            </w:r>
          </w:p>
        </w:tc>
        <w:tc>
          <w:tcPr>
            <w:tcW w:w="21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年龄</w:t>
            </w:r>
          </w:p>
        </w:tc>
        <w:tc>
          <w:tcPr>
            <w:tcW w:w="161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学历</w:t>
            </w:r>
          </w:p>
        </w:tc>
        <w:tc>
          <w:tcPr>
            <w:tcW w:w="183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专业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5" w:hRule="atLeast"/>
        </w:trPr>
        <w:tc>
          <w:tcPr>
            <w:tcW w:w="58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泗阳县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统计局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35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街道统计协管员</w:t>
            </w:r>
          </w:p>
        </w:tc>
        <w:tc>
          <w:tcPr>
            <w:tcW w:w="8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87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不限</w:t>
            </w:r>
          </w:p>
        </w:tc>
        <w:tc>
          <w:tcPr>
            <w:tcW w:w="210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18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周岁以上、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40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周岁以下（198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12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日至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2004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12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日期间出生）</w:t>
            </w: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183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统计类、财务财会类</w:t>
            </w:r>
          </w:p>
        </w:tc>
        <w:tc>
          <w:tcPr>
            <w:tcW w:w="255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58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35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乡镇统计协管员</w:t>
            </w:r>
          </w:p>
        </w:tc>
        <w:tc>
          <w:tcPr>
            <w:tcW w:w="8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870" w:type="dxa"/>
            <w:vMerge w:val="continue"/>
            <w:tcBorders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0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61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5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spacing w:line="560" w:lineRule="exact"/>
        <w:rPr>
          <w:rFonts w:hint="eastAsia" w:ascii="Times New Roman" w:hAnsi="仿宋" w:eastAsia="仿宋" w:cs="Times New Roman"/>
          <w:sz w:val="32"/>
          <w:szCs w:val="32"/>
        </w:rPr>
        <w:sectPr>
          <w:pgSz w:w="16838" w:h="11906" w:orient="landscape"/>
          <w:pgMar w:top="1701" w:right="1984" w:bottom="1587" w:left="1701" w:header="851" w:footer="992" w:gutter="0"/>
          <w:cols w:space="0" w:num="1"/>
          <w:rtlGutter w:val="0"/>
          <w:docGrid w:type="lines" w:linePitch="319" w:charSpace="0"/>
        </w:sectPr>
      </w:pPr>
    </w:p>
    <w:p>
      <w:pPr>
        <w:spacing w:line="560" w:lineRule="exact"/>
        <w:rPr>
          <w:rFonts w:ascii="Times New Roman" w:hAnsi="仿宋" w:eastAsia="仿宋" w:cs="Times New Roman"/>
          <w:sz w:val="32"/>
          <w:szCs w:val="32"/>
        </w:rPr>
      </w:pPr>
      <w:r>
        <w:rPr>
          <w:rFonts w:hint="eastAsia" w:ascii="Times New Roman" w:hAnsi="仿宋" w:eastAsia="仿宋" w:cs="Times New Roman"/>
          <w:sz w:val="32"/>
          <w:szCs w:val="32"/>
        </w:rPr>
        <w:t>附件</w:t>
      </w:r>
      <w:r>
        <w:rPr>
          <w:rFonts w:hint="eastAsia" w:ascii="Times New Roman" w:hAnsi="仿宋" w:eastAsia="仿宋" w:cs="Times New Roman"/>
          <w:sz w:val="32"/>
          <w:szCs w:val="32"/>
          <w:lang w:val="en-US" w:eastAsia="zh-CN"/>
        </w:rPr>
        <w:t>3</w:t>
      </w:r>
      <w:r>
        <w:rPr>
          <w:rFonts w:hint="eastAsia" w:ascii="Times New Roman" w:hAnsi="仿宋" w:eastAsia="仿宋" w:cs="Times New Roman"/>
          <w:sz w:val="32"/>
          <w:szCs w:val="32"/>
        </w:rPr>
        <w:t>：</w:t>
      </w:r>
    </w:p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  <w:t>202</w:t>
      </w: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  <w:t>年泗阳县统计局公开招聘</w:t>
      </w: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val="en-US" w:eastAsia="zh-CN"/>
        </w:rPr>
        <w:t>乡镇（街道）统计协管员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报   名   表</w:t>
      </w:r>
    </w:p>
    <w:tbl>
      <w:tblPr>
        <w:tblStyle w:val="8"/>
        <w:tblW w:w="9602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4"/>
        <w:gridCol w:w="1200"/>
        <w:gridCol w:w="1095"/>
        <w:gridCol w:w="916"/>
        <w:gridCol w:w="1134"/>
        <w:gridCol w:w="1981"/>
        <w:gridCol w:w="208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  <w:jc w:val="center"/>
        </w:trPr>
        <w:tc>
          <w:tcPr>
            <w:tcW w:w="1194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姓   名</w:t>
            </w:r>
          </w:p>
        </w:tc>
        <w:tc>
          <w:tcPr>
            <w:tcW w:w="1200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>
            <w:pPr>
              <w:spacing w:line="300" w:lineRule="exac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095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性    别</w:t>
            </w:r>
          </w:p>
        </w:tc>
        <w:tc>
          <w:tcPr>
            <w:tcW w:w="916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籍    贯</w:t>
            </w:r>
          </w:p>
        </w:tc>
        <w:tc>
          <w:tcPr>
            <w:tcW w:w="1981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082" w:type="dxa"/>
            <w:vMerge w:val="restart"/>
            <w:tcBorders>
              <w:top w:val="single" w:color="000000" w:sz="12" w:space="0"/>
              <w:left w:val="single" w:color="000000" w:sz="6" w:space="0"/>
              <w:bottom w:val="single" w:color="auto" w:sz="4" w:space="0"/>
              <w:right w:val="single" w:color="000000" w:sz="12" w:space="0"/>
            </w:tcBorders>
            <w:noWrap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exact"/>
          <w:jc w:val="center"/>
        </w:trPr>
        <w:tc>
          <w:tcPr>
            <w:tcW w:w="1194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pacing w:val="-10"/>
                <w:szCs w:val="21"/>
              </w:rPr>
              <w:t>出生年月</w:t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095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政治面貌</w:t>
            </w:r>
          </w:p>
        </w:tc>
        <w:tc>
          <w:tcPr>
            <w:tcW w:w="91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联系电话</w:t>
            </w:r>
          </w:p>
        </w:tc>
        <w:tc>
          <w:tcPr>
            <w:tcW w:w="19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>
            <w:pPr>
              <w:spacing w:line="300" w:lineRule="exac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082" w:type="dxa"/>
            <w:vMerge w:val="continue"/>
            <w:tcBorders>
              <w:top w:val="single" w:color="000000" w:sz="12" w:space="0"/>
              <w:left w:val="single" w:color="000000" w:sz="6" w:space="0"/>
              <w:bottom w:val="single" w:color="auto" w:sz="4" w:space="0"/>
              <w:right w:val="single" w:color="000000" w:sz="12" w:space="0"/>
            </w:tcBorders>
            <w:noWrap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5" w:hRule="atLeast"/>
          <w:jc w:val="center"/>
        </w:trPr>
        <w:tc>
          <w:tcPr>
            <w:tcW w:w="1194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婚姻状况</w:t>
            </w:r>
          </w:p>
        </w:tc>
        <w:tc>
          <w:tcPr>
            <w:tcW w:w="321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健康情况</w:t>
            </w:r>
          </w:p>
        </w:tc>
        <w:tc>
          <w:tcPr>
            <w:tcW w:w="1981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>
            <w:pPr>
              <w:spacing w:line="300" w:lineRule="exac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082" w:type="dxa"/>
            <w:vMerge w:val="continue"/>
            <w:tcBorders>
              <w:top w:val="single" w:color="000000" w:sz="12" w:space="0"/>
              <w:left w:val="single" w:color="000000" w:sz="6" w:space="0"/>
              <w:bottom w:val="single" w:color="auto" w:sz="4" w:space="0"/>
              <w:right w:val="single" w:color="000000" w:sz="12" w:space="0"/>
            </w:tcBorders>
            <w:noWrap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  <w:jc w:val="center"/>
        </w:trPr>
        <w:tc>
          <w:tcPr>
            <w:tcW w:w="1194" w:type="dxa"/>
            <w:tcBorders>
              <w:top w:val="single" w:color="000000" w:sz="6" w:space="0"/>
              <w:left w:val="single" w:color="000000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spacing w:val="-1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pacing w:val="-10"/>
                <w:szCs w:val="21"/>
              </w:rPr>
              <w:t>毕业院校及专业</w:t>
            </w:r>
          </w:p>
        </w:tc>
        <w:tc>
          <w:tcPr>
            <w:tcW w:w="3211" w:type="dxa"/>
            <w:gridSpan w:val="3"/>
            <w:tcBorders>
              <w:top w:val="single" w:color="000000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rPr>
                <w:rFonts w:asciiTheme="minorEastAsia" w:hAnsiTheme="minorEastAsia" w:cstheme="minorEastAsia"/>
                <w:spacing w:val="-10"/>
                <w:szCs w:val="21"/>
              </w:rPr>
            </w:pPr>
          </w:p>
        </w:tc>
        <w:tc>
          <w:tcPr>
            <w:tcW w:w="1134" w:type="dxa"/>
            <w:tcBorders>
              <w:top w:val="single" w:color="000000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cstheme="minorEastAsia"/>
                <w:b/>
                <w:spacing w:val="-1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pacing w:val="-10"/>
                <w:szCs w:val="21"/>
              </w:rPr>
              <w:t>学    历</w:t>
            </w:r>
          </w:p>
        </w:tc>
        <w:tc>
          <w:tcPr>
            <w:tcW w:w="1981" w:type="dxa"/>
            <w:tcBorders>
              <w:top w:val="single" w:color="000000" w:sz="6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/>
            <w:vAlign w:val="center"/>
          </w:tcPr>
          <w:p>
            <w:pPr>
              <w:spacing w:line="300" w:lineRule="exact"/>
              <w:rPr>
                <w:rFonts w:asciiTheme="minorEastAsia" w:hAnsiTheme="minorEastAsia" w:cstheme="minorEastAsia"/>
                <w:spacing w:val="-10"/>
                <w:szCs w:val="21"/>
              </w:rPr>
            </w:pPr>
          </w:p>
        </w:tc>
        <w:tc>
          <w:tcPr>
            <w:tcW w:w="2082" w:type="dxa"/>
            <w:vMerge w:val="continue"/>
            <w:tcBorders>
              <w:top w:val="single" w:color="000000" w:sz="12" w:space="0"/>
              <w:left w:val="single" w:color="000000" w:sz="6" w:space="0"/>
              <w:bottom w:val="single" w:color="auto" w:sz="4" w:space="0"/>
              <w:right w:val="single" w:color="000000" w:sz="12" w:space="0"/>
            </w:tcBorders>
            <w:noWrap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exact"/>
          <w:jc w:val="center"/>
        </w:trPr>
        <w:tc>
          <w:tcPr>
            <w:tcW w:w="1194" w:type="dxa"/>
            <w:tcBorders>
              <w:top w:val="single" w:color="auto" w:sz="4" w:space="0"/>
              <w:left w:val="single" w:color="000000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820"/>
                <w:tab w:val="left" w:pos="1120"/>
                <w:tab w:val="left" w:pos="1160"/>
              </w:tabs>
              <w:spacing w:line="300" w:lineRule="exact"/>
              <w:jc w:val="center"/>
              <w:rPr>
                <w:rFonts w:asciiTheme="minorEastAsia" w:hAnsiTheme="minorEastAsia" w:cstheme="minorEastAsia"/>
                <w:b/>
                <w:spacing w:val="-1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pacing w:val="-10"/>
                <w:szCs w:val="21"/>
              </w:rPr>
              <w:t>身份证号码</w:t>
            </w:r>
          </w:p>
        </w:tc>
        <w:tc>
          <w:tcPr>
            <w:tcW w:w="32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820"/>
                <w:tab w:val="left" w:pos="1120"/>
                <w:tab w:val="left" w:pos="1160"/>
              </w:tabs>
              <w:spacing w:line="300" w:lineRule="exact"/>
              <w:rPr>
                <w:rFonts w:asciiTheme="minorEastAsia" w:hAnsiTheme="minorEastAsia" w:cstheme="minorEastAsia"/>
                <w:spacing w:val="-1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spacing w:val="-1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  <w:lang w:val="en-US" w:eastAsia="zh-CN"/>
              </w:rPr>
              <w:t>报考岗位</w:t>
            </w:r>
          </w:p>
        </w:tc>
        <w:tc>
          <w:tcPr>
            <w:tcW w:w="4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2" w:space="0"/>
            </w:tcBorders>
            <w:noWrap/>
            <w:vAlign w:val="center"/>
          </w:tcPr>
          <w:p>
            <w:pPr>
              <w:tabs>
                <w:tab w:val="left" w:pos="820"/>
                <w:tab w:val="left" w:pos="1120"/>
                <w:tab w:val="left" w:pos="1160"/>
              </w:tabs>
              <w:spacing w:line="300" w:lineRule="exact"/>
              <w:rPr>
                <w:rFonts w:asciiTheme="minorEastAsia" w:hAnsiTheme="minorEastAsia" w:cstheme="minorEastAsia"/>
                <w:spacing w:val="-10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2" w:hRule="atLeast"/>
          <w:jc w:val="center"/>
        </w:trPr>
        <w:tc>
          <w:tcPr>
            <w:tcW w:w="1194" w:type="dxa"/>
            <w:tcBorders>
              <w:top w:val="single" w:color="auto" w:sz="4" w:space="0"/>
              <w:left w:val="single" w:color="000000" w:sz="12" w:space="0"/>
              <w:bottom w:val="single" w:color="auto" w:sz="4" w:space="0"/>
              <w:right w:val="single" w:color="000000" w:sz="6" w:space="0"/>
            </w:tcBorders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spacing w:val="-10"/>
                <w:szCs w:val="21"/>
              </w:rPr>
              <w:t>家庭住址</w:t>
            </w:r>
          </w:p>
        </w:tc>
        <w:tc>
          <w:tcPr>
            <w:tcW w:w="8408" w:type="dxa"/>
            <w:gridSpan w:val="6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12" w:space="0"/>
            </w:tcBorders>
            <w:noWrap/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7" w:hRule="atLeast"/>
          <w:jc w:val="center"/>
        </w:trPr>
        <w:tc>
          <w:tcPr>
            <w:tcW w:w="1194" w:type="dxa"/>
            <w:tcBorders>
              <w:top w:val="single" w:color="auto" w:sz="4" w:space="0"/>
              <w:left w:val="single" w:color="000000" w:sz="12" w:space="0"/>
              <w:bottom w:val="single" w:color="auto" w:sz="4" w:space="0"/>
              <w:right w:val="single" w:color="000000" w:sz="6" w:space="0"/>
            </w:tcBorders>
            <w:noWrap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教</w:t>
            </w:r>
          </w:p>
          <w:p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育</w:t>
            </w:r>
          </w:p>
          <w:p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经</w:t>
            </w:r>
          </w:p>
          <w:p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历</w:t>
            </w:r>
          </w:p>
          <w:p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及</w:t>
            </w:r>
          </w:p>
          <w:p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工</w:t>
            </w:r>
          </w:p>
          <w:p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作</w:t>
            </w:r>
          </w:p>
          <w:p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简</w:t>
            </w:r>
          </w:p>
          <w:p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历</w:t>
            </w:r>
          </w:p>
        </w:tc>
        <w:tc>
          <w:tcPr>
            <w:tcW w:w="8408" w:type="dxa"/>
            <w:gridSpan w:val="6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12" w:space="0"/>
            </w:tcBorders>
            <w:noWrap/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spacing w:line="400" w:lineRule="exac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76" w:hRule="atLeast"/>
          <w:jc w:val="center"/>
        </w:trPr>
        <w:tc>
          <w:tcPr>
            <w:tcW w:w="1194" w:type="dxa"/>
            <w:tcBorders>
              <w:top w:val="single" w:color="auto" w:sz="4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noWrap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报名者需要说明的事项</w:t>
            </w:r>
          </w:p>
        </w:tc>
        <w:tc>
          <w:tcPr>
            <w:tcW w:w="8408" w:type="dxa"/>
            <w:gridSpan w:val="6"/>
            <w:tcBorders>
              <w:top w:val="single" w:color="auto" w:sz="4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noWrap/>
            <w:vAlign w:val="center"/>
          </w:tcPr>
          <w:p>
            <w:pPr>
              <w:spacing w:line="400" w:lineRule="exact"/>
              <w:ind w:firstLine="422" w:firstLineChars="200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 xml:space="preserve">上述所填写的内容和报名时所提供的材料是真实可靠的，如有虚假等不实情况，则取消被录用的资格，责任由本人自负。                                          </w:t>
            </w:r>
          </w:p>
          <w:p>
            <w:pPr>
              <w:spacing w:line="400" w:lineRule="exact"/>
              <w:ind w:firstLine="103" w:firstLineChars="49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  <w:p>
            <w:pPr>
              <w:spacing w:line="400" w:lineRule="exact"/>
              <w:ind w:firstLine="411" w:firstLineChars="195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 xml:space="preserve">报名人（签名）： </w:t>
            </w:r>
          </w:p>
          <w:p>
            <w:pPr>
              <w:spacing w:line="660" w:lineRule="exact"/>
              <w:jc w:val="right"/>
              <w:rPr>
                <w:rFonts w:eastAsia="仿宋_GB2312"/>
                <w:bCs/>
                <w:spacing w:val="-14"/>
                <w:sz w:val="44"/>
                <w:szCs w:val="44"/>
              </w:rPr>
            </w:pPr>
            <w:r>
              <w:rPr>
                <w:rFonts w:hint="eastAsia" w:eastAsia="仿宋_GB2312"/>
                <w:sz w:val="28"/>
                <w:szCs w:val="28"/>
              </w:rPr>
              <w:t>年    月    日</w:t>
            </w:r>
          </w:p>
        </w:tc>
      </w:tr>
    </w:tbl>
    <w:p>
      <w:pPr>
        <w:rPr>
          <w:rFonts w:ascii="Times New Roman" w:hAnsi="仿宋" w:eastAsia="仿宋" w:cs="Times New Roman"/>
          <w:sz w:val="32"/>
          <w:szCs w:val="32"/>
        </w:rPr>
      </w:pPr>
    </w:p>
    <w:sectPr>
      <w:pgSz w:w="11906" w:h="16838"/>
      <w:pgMar w:top="1984" w:right="1587" w:bottom="1701" w:left="1701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9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jkxNzY1MTBjMTRhZTU1MzhkYzM5NzkxOTQxZTg3NTMifQ=="/>
  </w:docVars>
  <w:rsids>
    <w:rsidRoot w:val="3BED3757"/>
    <w:rsid w:val="000074A7"/>
    <w:rsid w:val="00012EDC"/>
    <w:rsid w:val="00017EC4"/>
    <w:rsid w:val="00050443"/>
    <w:rsid w:val="000661A4"/>
    <w:rsid w:val="00072C0D"/>
    <w:rsid w:val="0007406C"/>
    <w:rsid w:val="000A64AA"/>
    <w:rsid w:val="000B6F30"/>
    <w:rsid w:val="000E6F58"/>
    <w:rsid w:val="000F4A5C"/>
    <w:rsid w:val="00155769"/>
    <w:rsid w:val="00171CC8"/>
    <w:rsid w:val="00185A0C"/>
    <w:rsid w:val="00190300"/>
    <w:rsid w:val="001A0D04"/>
    <w:rsid w:val="001B5640"/>
    <w:rsid w:val="00200C55"/>
    <w:rsid w:val="00231EE9"/>
    <w:rsid w:val="00234F74"/>
    <w:rsid w:val="0025221D"/>
    <w:rsid w:val="00257F46"/>
    <w:rsid w:val="00266293"/>
    <w:rsid w:val="00293B2B"/>
    <w:rsid w:val="002A0D65"/>
    <w:rsid w:val="002C7BD5"/>
    <w:rsid w:val="002D4B69"/>
    <w:rsid w:val="002D6030"/>
    <w:rsid w:val="002F36B9"/>
    <w:rsid w:val="002F7FFE"/>
    <w:rsid w:val="003121FC"/>
    <w:rsid w:val="003210FE"/>
    <w:rsid w:val="00354D66"/>
    <w:rsid w:val="00385207"/>
    <w:rsid w:val="003D6CFB"/>
    <w:rsid w:val="004121D2"/>
    <w:rsid w:val="00420060"/>
    <w:rsid w:val="00426DD1"/>
    <w:rsid w:val="00456780"/>
    <w:rsid w:val="004B4595"/>
    <w:rsid w:val="004C01F7"/>
    <w:rsid w:val="004C6199"/>
    <w:rsid w:val="00534F37"/>
    <w:rsid w:val="0054116A"/>
    <w:rsid w:val="00552DCE"/>
    <w:rsid w:val="00570AE3"/>
    <w:rsid w:val="005843BF"/>
    <w:rsid w:val="0059193B"/>
    <w:rsid w:val="00591ED0"/>
    <w:rsid w:val="005F0865"/>
    <w:rsid w:val="006170E5"/>
    <w:rsid w:val="006213E8"/>
    <w:rsid w:val="00623A36"/>
    <w:rsid w:val="006A7677"/>
    <w:rsid w:val="006A7785"/>
    <w:rsid w:val="006D7B54"/>
    <w:rsid w:val="006E314E"/>
    <w:rsid w:val="006E60AE"/>
    <w:rsid w:val="006F6793"/>
    <w:rsid w:val="0075302D"/>
    <w:rsid w:val="007A28E5"/>
    <w:rsid w:val="007A5B2B"/>
    <w:rsid w:val="007D421F"/>
    <w:rsid w:val="007E04DA"/>
    <w:rsid w:val="007E2ABE"/>
    <w:rsid w:val="008200A3"/>
    <w:rsid w:val="00823930"/>
    <w:rsid w:val="008340FE"/>
    <w:rsid w:val="00843710"/>
    <w:rsid w:val="00877C1E"/>
    <w:rsid w:val="00883CA2"/>
    <w:rsid w:val="008A12F9"/>
    <w:rsid w:val="008C3EBB"/>
    <w:rsid w:val="008E66DF"/>
    <w:rsid w:val="008F5279"/>
    <w:rsid w:val="00901981"/>
    <w:rsid w:val="00903E0B"/>
    <w:rsid w:val="00910005"/>
    <w:rsid w:val="00926234"/>
    <w:rsid w:val="009418F7"/>
    <w:rsid w:val="00956DAE"/>
    <w:rsid w:val="009F705E"/>
    <w:rsid w:val="00A13975"/>
    <w:rsid w:val="00A40FF6"/>
    <w:rsid w:val="00A47143"/>
    <w:rsid w:val="00A92BA6"/>
    <w:rsid w:val="00AB03F7"/>
    <w:rsid w:val="00AB5A05"/>
    <w:rsid w:val="00AB6D16"/>
    <w:rsid w:val="00AF2620"/>
    <w:rsid w:val="00B5307B"/>
    <w:rsid w:val="00B80DDE"/>
    <w:rsid w:val="00B81CAB"/>
    <w:rsid w:val="00BA2701"/>
    <w:rsid w:val="00BD1692"/>
    <w:rsid w:val="00BD2714"/>
    <w:rsid w:val="00BF2964"/>
    <w:rsid w:val="00C03A0B"/>
    <w:rsid w:val="00C0508C"/>
    <w:rsid w:val="00C616C3"/>
    <w:rsid w:val="00C735A2"/>
    <w:rsid w:val="00C778E7"/>
    <w:rsid w:val="00C82C86"/>
    <w:rsid w:val="00C85AEB"/>
    <w:rsid w:val="00CB5E1C"/>
    <w:rsid w:val="00CF4E44"/>
    <w:rsid w:val="00CF6D5F"/>
    <w:rsid w:val="00D02981"/>
    <w:rsid w:val="00D347A9"/>
    <w:rsid w:val="00D405C6"/>
    <w:rsid w:val="00D901A3"/>
    <w:rsid w:val="00E454E5"/>
    <w:rsid w:val="00E75E36"/>
    <w:rsid w:val="00EA5A5F"/>
    <w:rsid w:val="00EB2224"/>
    <w:rsid w:val="00EC624A"/>
    <w:rsid w:val="00EC7F39"/>
    <w:rsid w:val="00EF046B"/>
    <w:rsid w:val="00EF052B"/>
    <w:rsid w:val="00F05217"/>
    <w:rsid w:val="00F104A7"/>
    <w:rsid w:val="00F244EC"/>
    <w:rsid w:val="00F37087"/>
    <w:rsid w:val="00FA6433"/>
    <w:rsid w:val="01115C2B"/>
    <w:rsid w:val="01263CFA"/>
    <w:rsid w:val="037D37E1"/>
    <w:rsid w:val="03BC7A82"/>
    <w:rsid w:val="04871FE7"/>
    <w:rsid w:val="04CC6056"/>
    <w:rsid w:val="053A7C08"/>
    <w:rsid w:val="057F1A91"/>
    <w:rsid w:val="05F14B1E"/>
    <w:rsid w:val="05F57460"/>
    <w:rsid w:val="07204E17"/>
    <w:rsid w:val="07892E5F"/>
    <w:rsid w:val="07C77633"/>
    <w:rsid w:val="07D474E9"/>
    <w:rsid w:val="086817A3"/>
    <w:rsid w:val="08BA5800"/>
    <w:rsid w:val="08FD30E0"/>
    <w:rsid w:val="0AE71A6E"/>
    <w:rsid w:val="0B3F4254"/>
    <w:rsid w:val="0B531524"/>
    <w:rsid w:val="0C7A3EC2"/>
    <w:rsid w:val="0D2178EA"/>
    <w:rsid w:val="0E5E3660"/>
    <w:rsid w:val="0EC475F6"/>
    <w:rsid w:val="0ED575B0"/>
    <w:rsid w:val="114F1283"/>
    <w:rsid w:val="12284741"/>
    <w:rsid w:val="13D90F0A"/>
    <w:rsid w:val="13F316A3"/>
    <w:rsid w:val="153C1A76"/>
    <w:rsid w:val="166345AC"/>
    <w:rsid w:val="172426CF"/>
    <w:rsid w:val="18331C9B"/>
    <w:rsid w:val="18427B89"/>
    <w:rsid w:val="18552260"/>
    <w:rsid w:val="186778C5"/>
    <w:rsid w:val="1A3F2D09"/>
    <w:rsid w:val="1A751C2E"/>
    <w:rsid w:val="1B9852AF"/>
    <w:rsid w:val="1C514E35"/>
    <w:rsid w:val="1CE17E4F"/>
    <w:rsid w:val="1D0C11C8"/>
    <w:rsid w:val="1E934C12"/>
    <w:rsid w:val="1F037254"/>
    <w:rsid w:val="1F7462F3"/>
    <w:rsid w:val="214F53B1"/>
    <w:rsid w:val="222F6417"/>
    <w:rsid w:val="22324DAE"/>
    <w:rsid w:val="227D333E"/>
    <w:rsid w:val="22D07135"/>
    <w:rsid w:val="233E0FAE"/>
    <w:rsid w:val="23605B90"/>
    <w:rsid w:val="237C67AF"/>
    <w:rsid w:val="238140D4"/>
    <w:rsid w:val="23C96DF2"/>
    <w:rsid w:val="25235E2C"/>
    <w:rsid w:val="2534491F"/>
    <w:rsid w:val="25A90C0B"/>
    <w:rsid w:val="26416133"/>
    <w:rsid w:val="266C253F"/>
    <w:rsid w:val="270404A9"/>
    <w:rsid w:val="272C5109"/>
    <w:rsid w:val="280F06E7"/>
    <w:rsid w:val="28103880"/>
    <w:rsid w:val="2A0C399D"/>
    <w:rsid w:val="2B7451FD"/>
    <w:rsid w:val="2C60136C"/>
    <w:rsid w:val="2DA242BE"/>
    <w:rsid w:val="2E2A7D49"/>
    <w:rsid w:val="301D4B32"/>
    <w:rsid w:val="326E00E1"/>
    <w:rsid w:val="32C57787"/>
    <w:rsid w:val="33022C9A"/>
    <w:rsid w:val="33FF25AC"/>
    <w:rsid w:val="36CC15BF"/>
    <w:rsid w:val="36CD00F8"/>
    <w:rsid w:val="381B5C86"/>
    <w:rsid w:val="38BB639F"/>
    <w:rsid w:val="38FD18E2"/>
    <w:rsid w:val="398306B9"/>
    <w:rsid w:val="39CE6FE6"/>
    <w:rsid w:val="39E57459"/>
    <w:rsid w:val="39FC483B"/>
    <w:rsid w:val="3A1026A7"/>
    <w:rsid w:val="3A5E6D11"/>
    <w:rsid w:val="3AA615D1"/>
    <w:rsid w:val="3B3A091D"/>
    <w:rsid w:val="3BED3757"/>
    <w:rsid w:val="3C7A5220"/>
    <w:rsid w:val="3CAC53EC"/>
    <w:rsid w:val="3CC74E69"/>
    <w:rsid w:val="3DD56CA0"/>
    <w:rsid w:val="3EEC6376"/>
    <w:rsid w:val="3F396AD2"/>
    <w:rsid w:val="4010076E"/>
    <w:rsid w:val="40517A63"/>
    <w:rsid w:val="416A74DA"/>
    <w:rsid w:val="42116526"/>
    <w:rsid w:val="433E6C89"/>
    <w:rsid w:val="448A3333"/>
    <w:rsid w:val="448D731B"/>
    <w:rsid w:val="44C607D7"/>
    <w:rsid w:val="45812CF7"/>
    <w:rsid w:val="45850410"/>
    <w:rsid w:val="45A2031A"/>
    <w:rsid w:val="46D54F88"/>
    <w:rsid w:val="46EB6F97"/>
    <w:rsid w:val="47086470"/>
    <w:rsid w:val="470E1581"/>
    <w:rsid w:val="472B7688"/>
    <w:rsid w:val="47ED075E"/>
    <w:rsid w:val="482353C0"/>
    <w:rsid w:val="485A5BD3"/>
    <w:rsid w:val="489B5DD4"/>
    <w:rsid w:val="48A52DCF"/>
    <w:rsid w:val="48E04F94"/>
    <w:rsid w:val="493033BF"/>
    <w:rsid w:val="494A130E"/>
    <w:rsid w:val="496B45B5"/>
    <w:rsid w:val="49F15DDA"/>
    <w:rsid w:val="4A0C5671"/>
    <w:rsid w:val="4B220F75"/>
    <w:rsid w:val="4C027573"/>
    <w:rsid w:val="4C367D66"/>
    <w:rsid w:val="4D425D49"/>
    <w:rsid w:val="4D737C72"/>
    <w:rsid w:val="4E9509EE"/>
    <w:rsid w:val="4F025C7A"/>
    <w:rsid w:val="4F607DCC"/>
    <w:rsid w:val="50FE4594"/>
    <w:rsid w:val="5164362C"/>
    <w:rsid w:val="52F16CDE"/>
    <w:rsid w:val="53132FAD"/>
    <w:rsid w:val="539969EA"/>
    <w:rsid w:val="55494C31"/>
    <w:rsid w:val="55A06C77"/>
    <w:rsid w:val="55C11FF4"/>
    <w:rsid w:val="55F57C35"/>
    <w:rsid w:val="57327C68"/>
    <w:rsid w:val="574E4917"/>
    <w:rsid w:val="57BB6566"/>
    <w:rsid w:val="58B6566B"/>
    <w:rsid w:val="58CB1CBC"/>
    <w:rsid w:val="59970693"/>
    <w:rsid w:val="5A0C2F3F"/>
    <w:rsid w:val="5C401F6A"/>
    <w:rsid w:val="5CAA6571"/>
    <w:rsid w:val="5CB75D78"/>
    <w:rsid w:val="5E160B17"/>
    <w:rsid w:val="5F337C0B"/>
    <w:rsid w:val="611E326A"/>
    <w:rsid w:val="64283F8E"/>
    <w:rsid w:val="654B69EB"/>
    <w:rsid w:val="65EA3646"/>
    <w:rsid w:val="66E56879"/>
    <w:rsid w:val="679E0280"/>
    <w:rsid w:val="67B54C40"/>
    <w:rsid w:val="69B12FFE"/>
    <w:rsid w:val="69EE322D"/>
    <w:rsid w:val="6A635747"/>
    <w:rsid w:val="6A766260"/>
    <w:rsid w:val="6A804BDF"/>
    <w:rsid w:val="6A8A68E7"/>
    <w:rsid w:val="6AB3303C"/>
    <w:rsid w:val="6B7956C5"/>
    <w:rsid w:val="6C841C3F"/>
    <w:rsid w:val="6FC57BF4"/>
    <w:rsid w:val="6FCF744E"/>
    <w:rsid w:val="703F22FA"/>
    <w:rsid w:val="70441E24"/>
    <w:rsid w:val="708E76B9"/>
    <w:rsid w:val="718B3A39"/>
    <w:rsid w:val="71A302CD"/>
    <w:rsid w:val="71FB4FAC"/>
    <w:rsid w:val="727202CF"/>
    <w:rsid w:val="727D60AE"/>
    <w:rsid w:val="728349C5"/>
    <w:rsid w:val="72D37EE0"/>
    <w:rsid w:val="73E2215D"/>
    <w:rsid w:val="74057469"/>
    <w:rsid w:val="743023BC"/>
    <w:rsid w:val="7468214F"/>
    <w:rsid w:val="755B7DF0"/>
    <w:rsid w:val="77EA4071"/>
    <w:rsid w:val="782E076D"/>
    <w:rsid w:val="78C754DE"/>
    <w:rsid w:val="78F60A32"/>
    <w:rsid w:val="7A2E019F"/>
    <w:rsid w:val="7A5A171D"/>
    <w:rsid w:val="7AEB1E92"/>
    <w:rsid w:val="7B1B4657"/>
    <w:rsid w:val="7BF555BD"/>
    <w:rsid w:val="7C9D0BD5"/>
    <w:rsid w:val="7D0925B1"/>
    <w:rsid w:val="7D316A19"/>
    <w:rsid w:val="7D94659C"/>
    <w:rsid w:val="7DDB6E05"/>
    <w:rsid w:val="7E543090"/>
    <w:rsid w:val="7E642D5B"/>
    <w:rsid w:val="7E68012E"/>
    <w:rsid w:val="7EF30E0B"/>
    <w:rsid w:val="7F613F2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3"/>
    <w:qFormat/>
    <w:uiPriority w:val="0"/>
    <w:pPr>
      <w:ind w:left="640" w:leftChars="200"/>
      <w:outlineLvl w:val="0"/>
    </w:pPr>
    <w:rPr>
      <w:rFonts w:ascii="Arial" w:hAnsi="Arial" w:eastAsia="仿宋_GB2312"/>
      <w:b/>
      <w:sz w:val="32"/>
    </w:rPr>
  </w:style>
  <w:style w:type="paragraph" w:styleId="3">
    <w:name w:val="Body Text Indent"/>
    <w:basedOn w:val="1"/>
    <w:qFormat/>
    <w:uiPriority w:val="0"/>
    <w:pPr>
      <w:spacing w:line="570" w:lineRule="exact"/>
      <w:ind w:firstLine="616" w:firstLineChars="200"/>
    </w:pPr>
    <w:rPr>
      <w:spacing w:val="-6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10">
    <w:name w:val="页眉 Char"/>
    <w:basedOn w:val="9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9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font01"/>
    <w:basedOn w:val="9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3">
    <w:name w:val="font3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9E80F-7199-4261-9A0E-98900EB4A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6</Pages>
  <Words>2191</Words>
  <Characters>2349</Characters>
  <Lines>19</Lines>
  <Paragraphs>5</Paragraphs>
  <TotalTime>0</TotalTime>
  <ScaleCrop>false</ScaleCrop>
  <LinksUpToDate>false</LinksUpToDate>
  <CharactersWithSpaces>2511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2016-10-18T07:30:00Z</dcterms:created>
  <dc:creator>lenovo</dc:creator>
  <cp:lastModifiedBy>独钓三江雪</cp:lastModifiedBy>
  <cp:lastPrinted>2022-11-16T07:10:00Z</cp:lastPrinted>
  <dcterms:modified xsi:type="dcterms:W3CDTF">2022-11-22T02:36:25Z</dcterms:modified>
  <cp:revision>87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E6DE5408CE5C40F5B93350791EAF5B77</vt:lpwstr>
  </property>
</Properties>
</file>